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2A9FD" w14:textId="77777777" w:rsidR="005D1E07" w:rsidRDefault="00930698" w:rsidP="00C91BFF">
      <w:pPr>
        <w:pStyle w:val="Standard"/>
        <w:spacing w:line="240" w:lineRule="exact"/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 xml:space="preserve">ОБЗОР ФЕДЕРАЛЬНОГО ЗАКОНОДАТЕЛЬСТВА </w:t>
      </w:r>
    </w:p>
    <w:p w14:paraId="60C02AC5" w14:textId="77777777" w:rsidR="005D1E07" w:rsidRDefault="00930698" w:rsidP="00C91BFF">
      <w:pPr>
        <w:pStyle w:val="Standard"/>
        <w:spacing w:line="240" w:lineRule="exact"/>
        <w:jc w:val="center"/>
        <w:rPr>
          <w:b/>
          <w:bCs/>
          <w:u w:val="single"/>
        </w:rPr>
      </w:pPr>
      <w:bookmarkStart w:id="1" w:name="_Hlk223516731"/>
      <w:r>
        <w:rPr>
          <w:b/>
          <w:bCs/>
          <w:u w:val="single"/>
        </w:rPr>
        <w:t xml:space="preserve">ЗА ПЕРИОД </w:t>
      </w:r>
      <w:bookmarkStart w:id="2" w:name="_Hlk236813005"/>
      <w:bookmarkStart w:id="3" w:name="_Hlk228954414"/>
      <w:r>
        <w:rPr>
          <w:b/>
          <w:bCs/>
          <w:u w:val="single"/>
        </w:rPr>
        <w:t xml:space="preserve">С 01 </w:t>
      </w:r>
      <w:bookmarkStart w:id="4" w:name="_Hlk240361670"/>
      <w:r>
        <w:rPr>
          <w:b/>
          <w:bCs/>
          <w:u w:val="single"/>
        </w:rPr>
        <w:t>СЕНТЯБРЯ</w:t>
      </w:r>
      <w:bookmarkEnd w:id="4"/>
      <w:r>
        <w:rPr>
          <w:b/>
          <w:bCs/>
          <w:u w:val="single"/>
        </w:rPr>
        <w:t xml:space="preserve"> ПО 30 СЕНТЯБРЯ 2026 </w:t>
      </w:r>
      <w:bookmarkEnd w:id="2"/>
      <w:r>
        <w:rPr>
          <w:b/>
          <w:bCs/>
          <w:u w:val="single"/>
        </w:rPr>
        <w:t>Г.:</w:t>
      </w:r>
      <w:bookmarkEnd w:id="3"/>
    </w:p>
    <w:p w14:paraId="4735BBEE" w14:textId="77777777" w:rsidR="005D1E07" w:rsidRDefault="005D1E07">
      <w:pPr>
        <w:pStyle w:val="Standard"/>
        <w:jc w:val="center"/>
        <w:rPr>
          <w:b/>
          <w:bCs/>
          <w:u w:val="single"/>
        </w:rPr>
      </w:pPr>
    </w:p>
    <w:p w14:paraId="737776AB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ПОСТАНОВЛЕНИЕ ПРАВИТЕЛЬСТВА РФ ОТ 26 АВГУСТА 2026 Г. № 1077 «О ПОДКОМИССИИ ПО ОБЕСПЕЧЕНИЮ БЕСПЕРЕБОЙНОГО ФУНКЦИОНИРОВАНИЯ ОТДЕЛЬНЫХ ОТРАСЛЕЙ ЭКОНОМИКИ ПРАВИТЕЛЬСТВЕННОЙ </w:t>
      </w:r>
      <w:r>
        <w:rPr>
          <w:b/>
          <w:bCs/>
          <w:sz w:val="28"/>
          <w:szCs w:val="28"/>
        </w:rPr>
        <w:t>КОМИССИИ ПО ПОВЫШЕНИЮ УСТОЙЧИВОСТИ РОССИЙСКОЙ ЭКОНОМИКИ В УСЛОВИЯХ САНКЦИЙ»</w:t>
      </w:r>
    </w:p>
    <w:p w14:paraId="49107CD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Подкомиссия является постоянно действующим органом, осуществляющим координацию деятельности федеральных органов исполнительной власти, исполнительных органов субъектов РФ, органов </w:t>
      </w:r>
      <w:r>
        <w:rPr>
          <w:sz w:val="28"/>
          <w:szCs w:val="28"/>
        </w:rPr>
        <w:t>местного самоуправления и взаимодействие с предпринимательским сообществом при разработке и реализации мероприятий, направленных на обеспечение бесперебойного функционирования отдельных отраслей экономики.</w:t>
      </w:r>
    </w:p>
    <w:p w14:paraId="18918A7D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Основными задачами подкомиссии являются в том числ</w:t>
      </w:r>
      <w:r>
        <w:rPr>
          <w:sz w:val="28"/>
          <w:szCs w:val="28"/>
        </w:rPr>
        <w:t>е: анализ состояния обеспечения безопасности объектов критической инфраструктуры; контроль за обеспечением своевременного восстановления функционирования объектов критической инфраструктуры; минимизация негативных социально-экономических последствий, связа</w:t>
      </w:r>
      <w:r>
        <w:rPr>
          <w:sz w:val="28"/>
          <w:szCs w:val="28"/>
        </w:rPr>
        <w:t>нных с нарушением функционирования отдельных хозяйствующих субъектов в отдельных отраслях экономики.</w:t>
      </w:r>
    </w:p>
    <w:p w14:paraId="227A9D1A" w14:textId="77777777" w:rsidR="005D1E07" w:rsidRDefault="005D1E07">
      <w:pPr>
        <w:jc w:val="both"/>
        <w:textAlignment w:val="auto"/>
        <w:rPr>
          <w:b/>
          <w:bCs/>
          <w:sz w:val="28"/>
          <w:szCs w:val="28"/>
        </w:rPr>
      </w:pPr>
    </w:p>
    <w:p w14:paraId="54E9B10E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РФ ОТ 28 АВГУСТА 2026 Г. № 1096 «ОБ УТВЕРЖДЕНИИ ПРАВИЛ ВЫДАЧИ УДОСТОВЕРЕНИЯ ВЕТЕРАНА БОЕВЫХ ДЕЙСТВИЙ ЕДИНОГО ОБРАЗЦА ЛИЦАМ, НА</w:t>
      </w:r>
      <w:r>
        <w:rPr>
          <w:b/>
          <w:bCs/>
          <w:sz w:val="28"/>
          <w:szCs w:val="28"/>
        </w:rPr>
        <w:t>ПРАВЛЯВШИМСЯ ДЛЯ ОБЕСПЕЧЕНИЯ ВЫПОЛНЕНИЯ ЗАДАЧ В ХОДЕ СПЕЦИАЛЬНОЙ ВОЕННОЙ ОПЕРАЦИИ»</w:t>
      </w:r>
    </w:p>
    <w:p w14:paraId="243A524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Правила устанавливают порядок выдачи удостоверения единого образца лицам, указанным в подпункте 9 пункта 1 статьи 3 Федерального закона «О ветеранах», федеральными органами </w:t>
      </w:r>
      <w:r>
        <w:rPr>
          <w:sz w:val="28"/>
          <w:szCs w:val="28"/>
        </w:rPr>
        <w:t>исполнительной власти, направлявшими непосредственно или через свои территориальные органы, организации (учреждения), находящиеся в их ведении, заявителей для обеспечения выполнения задач в ходе СВО на территориях Украины, ДНР и ЛНР с 24 февраля 2022 г., н</w:t>
      </w:r>
      <w:r>
        <w:rPr>
          <w:sz w:val="28"/>
          <w:szCs w:val="28"/>
        </w:rPr>
        <w:t>а территориях Запорожской и Херсонской областей с 30 сентября 2022 г., либо при направлении заявителей органами госвласти субъектов РФ, органами МСУ или организациями, находящимися в их ведении, государственными внебюджетными фондами или их территориальным</w:t>
      </w:r>
      <w:r>
        <w:rPr>
          <w:sz w:val="28"/>
          <w:szCs w:val="28"/>
        </w:rPr>
        <w:t>и органами, осуществляющими деятельность в соответствующей сфере деятельности федеральных органов.</w:t>
      </w:r>
    </w:p>
    <w:p w14:paraId="6C737915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24F90E2C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РФ ОТ 28 АВГУСТА 2026 Г. № 1102 «О ВНЕСЕНИИ ИЗМЕНЕНИЙ В ПОСТАНОВЛЕНИЕ ПРАВИТЕЛЬСТВА РОССИЙСКОЙ ФЕДЕРАЦИИ ОТ 26 МАРТА 2019 Г. № 3</w:t>
      </w:r>
      <w:r>
        <w:rPr>
          <w:b/>
          <w:bCs/>
          <w:sz w:val="28"/>
          <w:szCs w:val="28"/>
        </w:rPr>
        <w:t>19»</w:t>
      </w:r>
    </w:p>
    <w:p w14:paraId="01A16510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частности, уточнен перечень информации, размещаемой подрядчиком, органом регистрации прав в системе жилищного строительства, исполнительными органами субъекта РФ и органами местного самоуправления.</w:t>
      </w:r>
    </w:p>
    <w:p w14:paraId="27AEB755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74BC0B46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РФ ОТ 29 АВГУСТА 2026 Г</w:t>
      </w:r>
      <w:r>
        <w:rPr>
          <w:b/>
          <w:bCs/>
          <w:sz w:val="28"/>
          <w:szCs w:val="28"/>
        </w:rPr>
        <w:t>. № 1108 «О ВНЕСЕНИИ ИЗМЕНЕНИЙ В ПОСТАНОВЛЕНИЕ ПРАВИТЕЛЬСТВА РОССИЙСКОЙ ФЕДЕРАЦИИ ОТ 25 ИЮНЯ 2021 Г. № 1015»</w:t>
      </w:r>
    </w:p>
    <w:p w14:paraId="6D09682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Реализован Федеральный закон от 29 декабря 2025 г. № 567-ФЗ «О внесении изменений в Федеральный закон «О государственном контроле (надзоре) и муниц</w:t>
      </w:r>
      <w:r>
        <w:rPr>
          <w:sz w:val="28"/>
          <w:szCs w:val="28"/>
        </w:rPr>
        <w:t>ипальном контроле в Российской Федерации».</w:t>
      </w:r>
    </w:p>
    <w:p w14:paraId="1CECF7EF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49F050FC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РФ ОТ 29 АВГУСТА 2026 Г. № 1110 «ОБ ОСОБЕННОСТЯХ ПРИМЕНЕНИЯ ПОЛОЖЕНИЙ ЗАКОНОДАТЕЛЬСТВА РОССИЙСКОЙ ФЕДЕРАЦИИ О ТЕПЛОСНАБЖЕНИИ»</w:t>
      </w:r>
    </w:p>
    <w:p w14:paraId="235FA020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Определены особенности заключения и исполнения договоров в</w:t>
      </w:r>
      <w:r>
        <w:rPr>
          <w:sz w:val="28"/>
          <w:szCs w:val="28"/>
        </w:rPr>
        <w:t xml:space="preserve"> сфере теплоснабжения, начисления неустоек (штрафов, пеней) и применения иных мер ответственности за неисполнение или ненадлежащее исполнение обязательств по договорам в сфере теплоснабжения, договорам на подключение (технологическое присоединение) к систе</w:t>
      </w:r>
      <w:r>
        <w:rPr>
          <w:sz w:val="28"/>
          <w:szCs w:val="28"/>
        </w:rPr>
        <w:t>ме теплоснабжения, особенности ценообразования в сфере теплоснабжения, разработки и выполнения инвестиционных программ регулируемых организаций, особенности организации теплоснабжения, выдачи (получения) соответствующих разрешений, вывода из эксплуатации и</w:t>
      </w:r>
      <w:r>
        <w:rPr>
          <w:sz w:val="28"/>
          <w:szCs w:val="28"/>
        </w:rPr>
        <w:t>сточников тепловой энергии, тепловых сетей, обеспечения готовности к отопительному периоду.</w:t>
      </w:r>
    </w:p>
    <w:p w14:paraId="268EB787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Определено, что в 2027 и 2028 годах не применяются требования к размещению в сети «Интернет» графических материалов схем теплоснабжения, а также сведений, раскрываю</w:t>
      </w:r>
      <w:r>
        <w:rPr>
          <w:sz w:val="28"/>
          <w:szCs w:val="28"/>
        </w:rPr>
        <w:t>щих, в том числе: сценарии развития аварий в системах теплоснабжения, статистику отказов и восстановления оборудования источников тепловой энергии, тепловых сетей, время восстановления теплоснабжения, виды резервного и аварийного топлива, систему мер по по</w:t>
      </w:r>
      <w:r>
        <w:rPr>
          <w:sz w:val="28"/>
          <w:szCs w:val="28"/>
        </w:rPr>
        <w:t>вышению надежности для малонадежных и ненадежных систем теплоснабжения, итоги анализа надежности систем теплоснабжения, описание существующих технических и технологических проблем в системах теплоснабжения, резервы и дефициты тепловой мощности источников т</w:t>
      </w:r>
      <w:r>
        <w:rPr>
          <w:sz w:val="28"/>
          <w:szCs w:val="28"/>
        </w:rPr>
        <w:t>епловой энергии; мероприятия по защите объектов теплоснабжения; сведения о мероприятиях, направленных на обеспечение безопасности объектов теплоснабжения, в том числе о мероприятиях по повышению защищенности объектов теплоснабжения от средств поражения или</w:t>
      </w:r>
      <w:r>
        <w:rPr>
          <w:sz w:val="28"/>
          <w:szCs w:val="28"/>
        </w:rPr>
        <w:t xml:space="preserve"> диверсии, а также о мероприятиях, направленных на обеспечение средствами защиты персонала от средств поражения.</w:t>
      </w:r>
    </w:p>
    <w:p w14:paraId="4C238FF5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2026 и 2027 годах допускается корректировка инвестиционной программы организации, осуществляющей регулируемые виды деятельности в сфере тепло</w:t>
      </w:r>
      <w:r>
        <w:rPr>
          <w:sz w:val="28"/>
          <w:szCs w:val="28"/>
        </w:rPr>
        <w:t>снабжения, путем внесения в нее изменений в части изменения сроков реализации мероприятий инвестиционной программы и (или) исключения мероприятий инвестиционной программы в связи с реализацией иных мероприятий, направленных на обеспечение безопасности объе</w:t>
      </w:r>
      <w:r>
        <w:rPr>
          <w:sz w:val="28"/>
          <w:szCs w:val="28"/>
        </w:rPr>
        <w:t>ктов теплоснабжения.</w:t>
      </w:r>
    </w:p>
    <w:p w14:paraId="0B5682A6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10DEC937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ПОСТАНОВЛЕНИЕ ПРАВИТЕЛЬСТВА РФ ОТ 07 СЕНТЯБРЯ 2026 Г.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</w:t>
      </w:r>
      <w:r>
        <w:rPr>
          <w:b/>
          <w:bCs/>
          <w:sz w:val="28"/>
          <w:szCs w:val="28"/>
        </w:rPr>
        <w:t xml:space="preserve"> УСТРОЙСТВАМИ ДЛЯ ПОТРЕБЛЕНИЯ НИКОТИНСОДЕРЖАЩЕЙ ПРОДУКЦИИ»</w:t>
      </w:r>
    </w:p>
    <w:p w14:paraId="4DD9EB37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Границы прилегающих территорий определяются муниципальным правовым актом, правовым актом субъекта РФ с учетом общественного обсуждения.</w:t>
      </w:r>
    </w:p>
    <w:p w14:paraId="3C218B9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Приводится, в числе прочего, процедура согласования проекта м</w:t>
      </w:r>
      <w:r>
        <w:rPr>
          <w:sz w:val="28"/>
          <w:szCs w:val="28"/>
        </w:rPr>
        <w:t>униципального акта, его принятия и публикации.</w:t>
      </w:r>
    </w:p>
    <w:p w14:paraId="6DF46423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53B27578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РФ ОТ 10 СЕНТЯБРЯ 2026 Г. № 1152 «О ВНЕСЕНИИ ИЗМЕНЕНИЙ В НЕКОТОРЫЕ АКТЫ ПРАВИТЕЛЬСТВА РОССИЙСКОЙ ФЕДЕРАЦИИ».</w:t>
      </w:r>
    </w:p>
    <w:p w14:paraId="00516606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Актуализирована государственная программа РФ «Развитие федеративных отн</w:t>
      </w:r>
      <w:r>
        <w:rPr>
          <w:sz w:val="28"/>
          <w:szCs w:val="28"/>
        </w:rPr>
        <w:t>ошений и создание условий для эффективного и ответственного управления региональными и муниципальными финансами».</w:t>
      </w:r>
    </w:p>
    <w:p w14:paraId="4DC3971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частности, скорректированы положения, предусматривающие оценку текущего состояния реализации программы, а также приоритеты государственной </w:t>
      </w:r>
      <w:r>
        <w:rPr>
          <w:sz w:val="28"/>
          <w:szCs w:val="28"/>
        </w:rPr>
        <w:t>политики в сфере управления региональными и муниципальными финансами.</w:t>
      </w:r>
    </w:p>
    <w:p w14:paraId="6388664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Уточнено, что сокращение долговой нагрузки бюджетов субъектов РФ и муниципальных образований и принятие мер по ограничению роста государственного долга включают в себя, в том числе, спис</w:t>
      </w:r>
      <w:r>
        <w:rPr>
          <w:sz w:val="28"/>
          <w:szCs w:val="28"/>
        </w:rPr>
        <w:t>ание двух третей задолженности при условии целевого направления субъектом РФ средств, высвобождаемых в результате списания, на поддержку инвестиций и реализацию инфраструктурных проектов, в том числе по развитию опорных населенных пунктов, а также на расхо</w:t>
      </w:r>
      <w:r>
        <w:rPr>
          <w:sz w:val="28"/>
          <w:szCs w:val="28"/>
        </w:rPr>
        <w:t>ды, связанные с проведением специальной военной операции, и на компенсацию инвестиционного налогового вычета.</w:t>
      </w:r>
    </w:p>
    <w:p w14:paraId="02C8DC55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рамках задач государственного управления из госпрограммы исключена цель по увеличению доли расходов инвестиционного характера в расходах консоли</w:t>
      </w:r>
      <w:r>
        <w:rPr>
          <w:sz w:val="28"/>
          <w:szCs w:val="28"/>
        </w:rPr>
        <w:t>дированных бюджетов субъектов РФ до 15,6% к 2030 году.</w:t>
      </w:r>
    </w:p>
    <w:p w14:paraId="6EB96C3D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5A7A4550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РФ ОТ 11 СЕНТЯБРЯ 2026 Г. № 1153 «О ВНЕСЕНИИ ИЗМЕНЕНИЙ В ПОСТАНОВЛЕНИЕ ПРАВИТЕЛЬСТВА РОССИЙСКОЙ ФЕДЕРАЦИИ ОТ 29 ДЕКАБРЯ 2007 Г. № 995».</w:t>
      </w:r>
    </w:p>
    <w:p w14:paraId="1FC2073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Правительство упорядочило администри</w:t>
      </w:r>
      <w:r>
        <w:rPr>
          <w:sz w:val="28"/>
          <w:szCs w:val="28"/>
        </w:rPr>
        <w:t>рование платы за публичный сервитут на земельных участках, находящихся в федеральной собственности.</w:t>
      </w:r>
    </w:p>
    <w:p w14:paraId="719BE487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Согласно постановлению в отношении земельных участков (за исключением участков, управление и распоряжение которыми переданы органам госвласти субъектов РФ) </w:t>
      </w:r>
      <w:r>
        <w:rPr>
          <w:sz w:val="28"/>
          <w:szCs w:val="28"/>
        </w:rPr>
        <w:t>и не предоставлены гражданам или юрлицам (за исключением органов госвласти (госорганов), органов МСУ (муниципальных органов), органов управления ГВБФ и казенных учреждений), администрирование платы осуществляется федеральными органами госвласти (госорганам</w:t>
      </w:r>
      <w:r>
        <w:rPr>
          <w:sz w:val="28"/>
          <w:szCs w:val="28"/>
        </w:rPr>
        <w:t>и) и (или) находящимися в их ведении казенными учреждениями, являющимися правообладателями земельных участков, получающими плату.</w:t>
      </w:r>
    </w:p>
    <w:p w14:paraId="049B128C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если землепользователями или арендаторами указанных выше земельных участков являются органы госвласти субъектов РФ, о</w:t>
      </w:r>
      <w:r>
        <w:rPr>
          <w:sz w:val="28"/>
          <w:szCs w:val="28"/>
        </w:rPr>
        <w:t>рганы МСУ, органы управления ГВБФ, а также их казенные учреждения, администрирование осуществляется федеральными органами госвласти (госорганами), предоставившими указанные земельные участки.</w:t>
      </w:r>
    </w:p>
    <w:p w14:paraId="4C232FF1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7CF31B65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РФ ОТ 12 СЕНТЯБРЬ 2026 Г. № 1163 «О</w:t>
      </w:r>
      <w:r>
        <w:rPr>
          <w:b/>
          <w:bCs/>
          <w:sz w:val="28"/>
          <w:szCs w:val="28"/>
        </w:rPr>
        <w:t xml:space="preserve"> ВНЕСЕНИИ ИЗМЕНЕНИЙ В ПОСТАНОВЛЕНИЕ ПРАВИТЕЛЬСТВА РОССИЙСКОЙ ФЕДЕРАЦИИ ОТ 1 МАРТА 2024 Г. № 249»</w:t>
      </w:r>
    </w:p>
    <w:p w14:paraId="156EF2A5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Внесены изменения в Положение о федеральном государственном контроле (надзоре) в области производства и оборота табачной продукции, никотинсодержащей продукции</w:t>
      </w:r>
      <w:r>
        <w:rPr>
          <w:sz w:val="28"/>
          <w:szCs w:val="28"/>
        </w:rPr>
        <w:t xml:space="preserve"> и сырья для их производства.</w:t>
      </w:r>
    </w:p>
    <w:p w14:paraId="5C5F6EA5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 1 марта 2027 года уточняется предмет государственного контроля (надзора).</w:t>
      </w:r>
    </w:p>
    <w:p w14:paraId="54248D7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Также установлено, что решения о проведении профилактического визита, об объявлении предостережения, о проведении контрольного (надзорного) мероприяти</w:t>
      </w:r>
      <w:r>
        <w:rPr>
          <w:sz w:val="28"/>
          <w:szCs w:val="28"/>
        </w:rPr>
        <w:t>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</w:t>
      </w:r>
      <w:r>
        <w:rPr>
          <w:sz w:val="28"/>
          <w:szCs w:val="28"/>
        </w:rPr>
        <w:t>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</w:t>
      </w:r>
    </w:p>
    <w:p w14:paraId="195368FE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Объект контроля считается отнесенным к одной из категорий риска п</w:t>
      </w:r>
      <w:r>
        <w:rPr>
          <w:sz w:val="28"/>
          <w:szCs w:val="28"/>
        </w:rPr>
        <w:t>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14:paraId="2FEFA78D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17FB8672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РФ ОТ 12 СЕНТЯБРЯ 2026 Г. № 1164 «О ВНЕСЕНИИ ИЗМЕНЕНИЙ В</w:t>
      </w:r>
      <w:r>
        <w:rPr>
          <w:b/>
          <w:bCs/>
          <w:sz w:val="28"/>
          <w:szCs w:val="28"/>
        </w:rPr>
        <w:t xml:space="preserve"> ПОСТАНОВЛЕНИЕ ПРАВИТЕЛЬСТВА РОССИЙСКОЙ ФЕДЕРАЦИИ ОТ 30 ОКТЯБРЯ 2025 Г. № 1687».</w:t>
      </w:r>
    </w:p>
    <w:p w14:paraId="27617C10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Актуализированы правила взимания платы за использование инфраструктуры, обеспечивающей информационно-технологическое взаимодействие информационных систем, используемых для пре</w:t>
      </w:r>
      <w:r>
        <w:rPr>
          <w:sz w:val="28"/>
          <w:szCs w:val="28"/>
        </w:rPr>
        <w:t>доставления государственных и муниципальных услуг в электронной форме.</w:t>
      </w:r>
    </w:p>
    <w:p w14:paraId="61E1319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Внесенными изменениями, в частности, скорректирована формула расчета суммы платежа за расчетный период, а также уточнены способы получения сведений из Единой системы идентификации и аут</w:t>
      </w:r>
      <w:r>
        <w:rPr>
          <w:sz w:val="28"/>
          <w:szCs w:val="28"/>
        </w:rPr>
        <w:t>ентификации.</w:t>
      </w:r>
    </w:p>
    <w:p w14:paraId="1737C45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Расширен перечень исключений, на которые не распространяются нормы постановления Правительства от 30 октября 2025 г. № 1687.</w:t>
      </w:r>
    </w:p>
    <w:p w14:paraId="51744C0B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7596274C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1C6E7EA1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ПОСТАНОВЛЕНИЕ ПРАВИТЕЛЬСТВА РФ ОТ 15 СЕНТЯБРЯ 2026 Г. № 1171 «О ПРОВЕДЕНИИ ЭКСПЕРИМЕНТА ПО МОНИТОРИНГУ ПОКАЗАТЕЛЕЙ СИСТЕМЫ ОБРАЗОВАНИЯ, ФОРМИРУЕМЫХ НА ОСНОВЕ СВЕДЕНИЙ, СОДЕРЖАЩИХСЯ В ГОСУДАРСТВЕННЫХ (ФЕДЕРАЛЬНЫХ И РЕГИОНАЛЬНЫХ) ИНФОРМАЦИОННЫХ </w:t>
      </w:r>
      <w:r>
        <w:rPr>
          <w:b/>
          <w:bCs/>
        </w:rPr>
        <w:lastRenderedPageBreak/>
        <w:t>СИСТЕМАХ, ИНЫ</w:t>
      </w:r>
      <w:r>
        <w:rPr>
          <w:b/>
          <w:bCs/>
        </w:rPr>
        <w:t>Х ИНФОРМАЦИОННЫХ СИСТЕМАХ И ИНФОРМАЦИОННЫХ РЕСУРСАХ».</w:t>
      </w:r>
    </w:p>
    <w:p w14:paraId="55FCAF3E" w14:textId="77777777" w:rsidR="005D1E07" w:rsidRDefault="00930698">
      <w:pPr>
        <w:pStyle w:val="Standard"/>
        <w:jc w:val="both"/>
      </w:pPr>
      <w:r>
        <w:t>В России запущен эксперимент по мониторингу показателей системы образования, формируемых на основе сведений из государственных и иных информационных систем и ресурсов.</w:t>
      </w:r>
    </w:p>
    <w:p w14:paraId="59DBC5AC" w14:textId="77777777" w:rsidR="005D1E07" w:rsidRDefault="00930698">
      <w:pPr>
        <w:pStyle w:val="Standard"/>
        <w:jc w:val="both"/>
      </w:pPr>
      <w:r>
        <w:t>Цель эксперимента - разработка и а</w:t>
      </w:r>
      <w:r>
        <w:t>пробация инструмента, предусматривающего цифровую трансформацию мониторинга показателей системы образования и формирование таких показателей на основе сведений, содержащихся в информационных системах и ресурсах, для последующего оперативного принятия решен</w:t>
      </w:r>
      <w:r>
        <w:t>ий по развитию системы образования.</w:t>
      </w:r>
    </w:p>
    <w:p w14:paraId="5F3B43C1" w14:textId="77777777" w:rsidR="005D1E07" w:rsidRDefault="00930698">
      <w:pPr>
        <w:pStyle w:val="Standard"/>
        <w:jc w:val="both"/>
      </w:pPr>
      <w:r>
        <w:t>В качестве задач эксперимента названы, в частности, следующие:</w:t>
      </w:r>
    </w:p>
    <w:p w14:paraId="7FA32F02" w14:textId="77777777" w:rsidR="005D1E07" w:rsidRDefault="00930698">
      <w:pPr>
        <w:pStyle w:val="Standard"/>
        <w:jc w:val="both"/>
      </w:pPr>
      <w:r>
        <w:t>создание и апробация механизма, обеспечивающего формирование показателей системы образования на основе сведений, содержащихся в информационных системах и рес</w:t>
      </w:r>
      <w:r>
        <w:t>урсах;</w:t>
      </w:r>
    </w:p>
    <w:p w14:paraId="324F4F25" w14:textId="77777777" w:rsidR="005D1E07" w:rsidRDefault="00930698">
      <w:pPr>
        <w:pStyle w:val="Standard"/>
        <w:jc w:val="both"/>
      </w:pPr>
      <w:r>
        <w:t>разработка подходов к организации поэтапного замещения значений показателей, формируемых на основе статистической отчетности, значениями показателей системы образования, формируемыми на основе сведений, содержащихся в информационных системах и ресур</w:t>
      </w:r>
      <w:r>
        <w:t>сах;</w:t>
      </w:r>
    </w:p>
    <w:p w14:paraId="279C1C2E" w14:textId="77777777" w:rsidR="005D1E07" w:rsidRDefault="00930698">
      <w:pPr>
        <w:pStyle w:val="Standard"/>
        <w:jc w:val="both"/>
      </w:pPr>
      <w:r>
        <w:t>разработка и апробация порядка формирования новых показателей системы образования и др.</w:t>
      </w:r>
    </w:p>
    <w:p w14:paraId="2AF1CD1B" w14:textId="77777777" w:rsidR="005D1E07" w:rsidRDefault="00930698">
      <w:pPr>
        <w:pStyle w:val="Standard"/>
        <w:jc w:val="both"/>
      </w:pPr>
      <w:r>
        <w:t xml:space="preserve">Определены участники эксперимента. Предусмотрено, что Рособрнадзор координирует деятельность участников эксперимента и организует взаимодействие между ними. </w:t>
      </w:r>
      <w:r>
        <w:t>Минпросвещения координирует участие в эксперименте органов государственной власти в отдельных регионах, в ведении которых находятся региональные информационные системы, содержащие сведения, необходимые для формирования показателей системы образования.</w:t>
      </w:r>
    </w:p>
    <w:p w14:paraId="195647B9" w14:textId="77777777" w:rsidR="005D1E07" w:rsidRDefault="00930698">
      <w:pPr>
        <w:pStyle w:val="Standard"/>
        <w:jc w:val="both"/>
      </w:pPr>
      <w:r>
        <w:t>Эксп</w:t>
      </w:r>
      <w:r>
        <w:t>еримент будет проводиться по 31 декабря 2027 года.</w:t>
      </w:r>
    </w:p>
    <w:p w14:paraId="1E0A3F8D" w14:textId="77777777" w:rsidR="005D1E07" w:rsidRDefault="00930698">
      <w:pPr>
        <w:pStyle w:val="Standard"/>
        <w:jc w:val="both"/>
      </w:pPr>
      <w:r>
        <w:t>Настоящее постановление вступает в силу со дня его официального опубликования.</w:t>
      </w:r>
    </w:p>
    <w:p w14:paraId="0A34D8AC" w14:textId="77777777" w:rsidR="005D1E07" w:rsidRDefault="005D1E07">
      <w:pPr>
        <w:pStyle w:val="Standard"/>
        <w:jc w:val="both"/>
      </w:pPr>
    </w:p>
    <w:p w14:paraId="2868E6CC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17 СЕНТЯБРЯ 2026 Г. № 1187 «О ПЕРЕНОСЕ ВЫХОДНЫХ ДНЕЙ В 2027 ГОДУ».</w:t>
      </w:r>
    </w:p>
    <w:p w14:paraId="5B6AEF4F" w14:textId="77777777" w:rsidR="005D1E07" w:rsidRDefault="00930698">
      <w:pPr>
        <w:pStyle w:val="Standard"/>
        <w:jc w:val="both"/>
      </w:pPr>
      <w:r>
        <w:t>В 2027 году выходные дни</w:t>
      </w:r>
      <w:r>
        <w:t>, совпадающие с нерабочими праздничными днями 2 и 3 января, переносятся на 5 ноября и 31 декабря соответственно</w:t>
      </w:r>
    </w:p>
    <w:p w14:paraId="306B8351" w14:textId="77777777" w:rsidR="005D1E07" w:rsidRDefault="00930698">
      <w:pPr>
        <w:pStyle w:val="Standard"/>
        <w:jc w:val="both"/>
      </w:pPr>
      <w:r>
        <w:t>Также переносится день отдыха с субботы 20 февраля на понедельник 22 февраля.</w:t>
      </w:r>
    </w:p>
    <w:p w14:paraId="27997732" w14:textId="77777777" w:rsidR="005D1E07" w:rsidRDefault="00930698">
      <w:pPr>
        <w:pStyle w:val="Standard"/>
        <w:jc w:val="both"/>
      </w:pPr>
      <w:r>
        <w:t>Таким образом, в 2027 году установлены следующие дни отдыха:</w:t>
      </w:r>
    </w:p>
    <w:p w14:paraId="457E788E" w14:textId="77777777" w:rsidR="005D1E07" w:rsidRDefault="00930698">
      <w:pPr>
        <w:pStyle w:val="Standard"/>
        <w:jc w:val="both"/>
      </w:pPr>
      <w:r>
        <w:t xml:space="preserve">с 31 </w:t>
      </w:r>
      <w:r>
        <w:t>декабря 2026 г. по 10 января 2027 г.;</w:t>
      </w:r>
    </w:p>
    <w:p w14:paraId="1FE3ACB0" w14:textId="77777777" w:rsidR="005D1E07" w:rsidRDefault="00930698">
      <w:pPr>
        <w:pStyle w:val="Standard"/>
        <w:jc w:val="both"/>
      </w:pPr>
      <w:r>
        <w:t>с 21 по 23 февраля;</w:t>
      </w:r>
    </w:p>
    <w:p w14:paraId="7C64B240" w14:textId="77777777" w:rsidR="005D1E07" w:rsidRDefault="00930698">
      <w:pPr>
        <w:pStyle w:val="Standard"/>
        <w:jc w:val="both"/>
      </w:pPr>
      <w:r>
        <w:t>с 6 по 8 марта;</w:t>
      </w:r>
    </w:p>
    <w:p w14:paraId="3E174B0B" w14:textId="77777777" w:rsidR="005D1E07" w:rsidRDefault="00930698">
      <w:pPr>
        <w:pStyle w:val="Standard"/>
        <w:jc w:val="both"/>
      </w:pPr>
      <w:r>
        <w:t>с 1 по 3 мая и с 8 по 10 мая;</w:t>
      </w:r>
    </w:p>
    <w:p w14:paraId="1EA6C056" w14:textId="77777777" w:rsidR="005D1E07" w:rsidRDefault="00930698">
      <w:pPr>
        <w:pStyle w:val="Standard"/>
        <w:jc w:val="both"/>
      </w:pPr>
      <w:r>
        <w:t>с 12 по 14 июня;</w:t>
      </w:r>
    </w:p>
    <w:p w14:paraId="7E2D66D3" w14:textId="77777777" w:rsidR="005D1E07" w:rsidRDefault="00930698">
      <w:pPr>
        <w:pStyle w:val="Standard"/>
        <w:jc w:val="both"/>
      </w:pPr>
      <w:r>
        <w:t>с 4 по 7 ноября;</w:t>
      </w:r>
    </w:p>
    <w:p w14:paraId="2ECEA6B6" w14:textId="77777777" w:rsidR="005D1E07" w:rsidRDefault="00930698">
      <w:pPr>
        <w:pStyle w:val="Standard"/>
        <w:jc w:val="both"/>
      </w:pPr>
      <w:r>
        <w:t>31 декабря.</w:t>
      </w:r>
    </w:p>
    <w:p w14:paraId="48DE69E9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1791E8AA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19 СЕНТЯБРЯ 2026 Г. № 1199 «ОБ УСТАНОВЛЕНИИ ИНОГО СЛУЧАЯ, ПРИ КОТОРОМ Г</w:t>
      </w:r>
      <w:r>
        <w:rPr>
          <w:b/>
          <w:bCs/>
        </w:rPr>
        <w:t xml:space="preserve">ОСУДАРСТВЕННОЕ (МУНИЦИПАЛЬНОЕ) ЗАДАНИЕ, </w:t>
      </w:r>
      <w:r>
        <w:rPr>
          <w:b/>
          <w:bCs/>
        </w:rPr>
        <w:lastRenderedPageBreak/>
        <w:t>УСТАНОВЛЕННОЕ В ОТНОШЕНИИ ГОСУДАРСТВЕННЫХ (МУНИЦИПАЛЬНЫХ) УЧРЕЖДЕНИЙ НА 2026 ГОД, НЕ ПРИЗНАЕТСЯ НЕВЫПОЛНЕННЫМ»</w:t>
      </w:r>
    </w:p>
    <w:p w14:paraId="53976D24" w14:textId="77777777" w:rsidR="005D1E07" w:rsidRDefault="00930698">
      <w:pPr>
        <w:pStyle w:val="Standard"/>
        <w:jc w:val="both"/>
      </w:pPr>
      <w:r>
        <w:t xml:space="preserve">Правительством определен иной случай, при котором государственное (муниципальное) задание, установленное </w:t>
      </w:r>
      <w:r>
        <w:t>в отношении государственных (муниципальных) учреждений на 2026 год, не признается невыполненным.</w:t>
      </w:r>
    </w:p>
    <w:p w14:paraId="7342DE6F" w14:textId="77777777" w:rsidR="005D1E07" w:rsidRDefault="00930698">
      <w:pPr>
        <w:pStyle w:val="Standard"/>
        <w:jc w:val="both"/>
      </w:pPr>
      <w:r>
        <w:t>Государственное (муниципальное) задание, установленное в отношении государственных (муниципальных) учреждений на 2026 год, не признается невыполненным в случае</w:t>
      </w:r>
      <w:r>
        <w:t xml:space="preserve"> недостижения (превышения допустимого (возможного) отклонения) показателей государственного (муниципального) задания, характеризующих качество и (или) объем оказываемых государственных (муниципальных) услуг (выполняемых работ), в связи с приостановлением (</w:t>
      </w:r>
      <w:r>
        <w:t>ограничением) в 2026 году деятельности указанных учреждений (их обособленных подразделений), расположенных на территории, на которой введен режим чрезвычайной ситуации регионального характера.</w:t>
      </w:r>
    </w:p>
    <w:p w14:paraId="675C38CA" w14:textId="77777777" w:rsidR="005D1E07" w:rsidRDefault="005D1E07">
      <w:pPr>
        <w:pStyle w:val="Standard"/>
        <w:jc w:val="both"/>
      </w:pPr>
    </w:p>
    <w:p w14:paraId="57FB8FF2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21 СЕНТЯБРЯ 2026 Г. № 1206 «</w:t>
      </w:r>
      <w:r>
        <w:rPr>
          <w:b/>
          <w:bCs/>
        </w:rPr>
        <w:t>О ВНЕСЕНИИ ИЗМЕНЕНИЙ В ПОСТАНОВЛЕНИЕ ПРАВИТЕЛЬСТВА РОССИЙСКОЙ ФЕДЕРАЦИИ ОТ 30 МАЯ 2016 Г. № 484».</w:t>
      </w:r>
    </w:p>
    <w:p w14:paraId="68CE2CB3" w14:textId="77777777" w:rsidR="005D1E07" w:rsidRDefault="00930698">
      <w:pPr>
        <w:pStyle w:val="Standard"/>
        <w:jc w:val="both"/>
      </w:pPr>
      <w:r>
        <w:t>С 1 марта 2027 года вступают в силу изменения в Правила регулирования тарифов в сфере обращения с твердыми коммунальными отходами.</w:t>
      </w:r>
    </w:p>
    <w:p w14:paraId="4895BD8C" w14:textId="77777777" w:rsidR="005D1E07" w:rsidRDefault="00930698">
      <w:pPr>
        <w:pStyle w:val="Standard"/>
        <w:jc w:val="both"/>
      </w:pPr>
      <w:r>
        <w:t>В частности:</w:t>
      </w:r>
    </w:p>
    <w:p w14:paraId="33957AA1" w14:textId="77777777" w:rsidR="005D1E07" w:rsidRDefault="00930698">
      <w:pPr>
        <w:pStyle w:val="Standard"/>
        <w:jc w:val="both"/>
      </w:pPr>
      <w:r>
        <w:t>уточнены требо</w:t>
      </w:r>
      <w:r>
        <w:t>вания к заявлению об установлении тарифов;</w:t>
      </w:r>
    </w:p>
    <w:p w14:paraId="088E3301" w14:textId="77777777" w:rsidR="005D1E07" w:rsidRDefault="00930698">
      <w:pPr>
        <w:pStyle w:val="Standard"/>
        <w:jc w:val="both"/>
      </w:pPr>
      <w:r>
        <w:t>указаны основные положения, которые должны содержаться в заявлении;</w:t>
      </w:r>
    </w:p>
    <w:p w14:paraId="52476FE6" w14:textId="77777777" w:rsidR="005D1E07" w:rsidRDefault="00930698">
      <w:pPr>
        <w:pStyle w:val="Standard"/>
        <w:jc w:val="both"/>
      </w:pPr>
      <w:r>
        <w:t>скорректирован перечень обосновывающих материалов, которые содержатся в заявлении;</w:t>
      </w:r>
    </w:p>
    <w:p w14:paraId="199CAFC9" w14:textId="77777777" w:rsidR="005D1E07" w:rsidRDefault="00930698">
      <w:pPr>
        <w:pStyle w:val="Standard"/>
        <w:jc w:val="both"/>
      </w:pPr>
      <w:r>
        <w:t>закреплены основные положения, которые содержатся в экспертном</w:t>
      </w:r>
      <w:r>
        <w:t xml:space="preserve"> заключении органа регулирования;</w:t>
      </w:r>
    </w:p>
    <w:p w14:paraId="2B1074B5" w14:textId="77777777" w:rsidR="005D1E07" w:rsidRDefault="00930698">
      <w:pPr>
        <w:pStyle w:val="Standard"/>
        <w:jc w:val="both"/>
      </w:pPr>
      <w:r>
        <w:t>предусмотрено, что экспертное заключение формируется в электронном виде в федеральной государственной информационной системе «Единая информационно-аналитическая система тарифного регулирования».</w:t>
      </w:r>
    </w:p>
    <w:p w14:paraId="315A108E" w14:textId="77777777" w:rsidR="005D1E07" w:rsidRDefault="005D1E07">
      <w:pPr>
        <w:pStyle w:val="Standard"/>
        <w:jc w:val="both"/>
      </w:pPr>
    </w:p>
    <w:p w14:paraId="6739F864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ПОСТАНОВЛЕНИЕ </w:t>
      </w:r>
      <w:r>
        <w:rPr>
          <w:b/>
          <w:bCs/>
        </w:rPr>
        <w:t>ПРАВИТЕЛЬСТВА РФ ОТ 22 СЕНТЯБРЯ 2026 Г. № 1209 «О ВНЕСЕНИИ ИЗМЕНЕНИЙ В ПОСТАНОВЛЕНИЕ ПРАВИТЕЛЬСТВА РОССИЙСКОЙ ФЕДЕРАЦИИ ОТ 27 СЕНТЯБРЯ 2011 Г. № 797».</w:t>
      </w:r>
    </w:p>
    <w:p w14:paraId="35FB083E" w14:textId="77777777" w:rsidR="005D1E07" w:rsidRDefault="00930698">
      <w:pPr>
        <w:pStyle w:val="Standard"/>
        <w:jc w:val="both"/>
      </w:pPr>
      <w:r>
        <w:t xml:space="preserve">Дополнен рекомендуемый перечень государственных и муниципальных услуг, предоставление которых может быть </w:t>
      </w:r>
      <w:r>
        <w:t>организовано по принципу "одного окна" в многофункциональных центрах предоставления государственных и муниципальных услуг.</w:t>
      </w:r>
    </w:p>
    <w:p w14:paraId="7A780C49" w14:textId="77777777" w:rsidR="005D1E07" w:rsidRDefault="00930698">
      <w:pPr>
        <w:pStyle w:val="Standard"/>
        <w:jc w:val="both"/>
      </w:pPr>
      <w:r>
        <w:t>В перечень включены следующие услуги:</w:t>
      </w:r>
    </w:p>
    <w:p w14:paraId="6A7C3D96" w14:textId="77777777" w:rsidR="005D1E07" w:rsidRDefault="00930698">
      <w:pPr>
        <w:pStyle w:val="Standard"/>
        <w:jc w:val="both"/>
      </w:pPr>
      <w:r>
        <w:t>назначение выплаты гражданам, утратившим жилые помещения в результате чрезвычайных ситуаций при</w:t>
      </w:r>
      <w:r>
        <w:t>родного и техногенного характера, а также в результате террористических актов и (или) при пресечении террористических актов правомерными действиями, на приобретение или строительство ими жилых помещений;</w:t>
      </w:r>
    </w:p>
    <w:p w14:paraId="3B538114" w14:textId="77777777" w:rsidR="005D1E07" w:rsidRDefault="00930698">
      <w:pPr>
        <w:pStyle w:val="Standard"/>
        <w:jc w:val="both"/>
      </w:pPr>
      <w:r>
        <w:t>назначение выплаты гражданам на осуществление капита</w:t>
      </w:r>
      <w:r>
        <w:t>льного ремонта поврежденных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жилых помещений, находящихся в собственнос</w:t>
      </w:r>
      <w:r>
        <w:t>ти этих граждан.</w:t>
      </w:r>
    </w:p>
    <w:p w14:paraId="0D8BB116" w14:textId="77777777" w:rsidR="005D1E07" w:rsidRDefault="005D1E07">
      <w:pPr>
        <w:pStyle w:val="Standard"/>
        <w:jc w:val="both"/>
      </w:pPr>
    </w:p>
    <w:p w14:paraId="43156425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22 СЕНТЯБРЯ 2026 Г. № 1213 «ОБ УТВЕРЖДЕНИИ ПРАВИЛ ЗАКЛЮЧЕНИЯ СОГЛАШЕНИЯ МЕЖДУ ФОНДОМ ПЕНСИОННОГО И СОЦИАЛЬНОГО СТРАХОВАНИЯ РОССИЙСКОЙ ФЕДЕРАЦИИ И ВЫСШИМ ИСПОЛНИТЕЛЬНЫМ ОРГАНОМ СУБЪЕКТА РОССИЙСКОЙ ФЕДЕРАЦИ</w:t>
      </w:r>
      <w:r>
        <w:rPr>
          <w:b/>
          <w:bCs/>
        </w:rPr>
        <w:t>И О ПЕРЕДАЧЕ ФУНКЦИЙ ПО ПРЕДОСТАВЛЕНИЮ ОТДЕЛЬНЫХ МЕР СОЦИАЛЬНОЙ ЗАЩИТЫ (ПОДДЕРЖКИ) В ВИДЕ ДЕНЕЖНЫХ ВЫПЛАТ (СОЦИАЛЬНЫХ ПОСОБИЙ, СУБСИДИЙ И ИНЫХ ВЫПЛАТ), ПРЕДУСМОТРЕННЫХ НОРМАТИВНЫМИ ПРАВОВЫМИ АКТАМИ СУБЪЕКТА РОССИЙСКОЙ ФЕДЕРАЦИИ»</w:t>
      </w:r>
    </w:p>
    <w:p w14:paraId="26AFC067" w14:textId="77777777" w:rsidR="005D1E07" w:rsidRDefault="00930698">
      <w:pPr>
        <w:pStyle w:val="Standard"/>
        <w:jc w:val="both"/>
      </w:pPr>
      <w:r>
        <w:t>С 1 января 2027 г. устанавл</w:t>
      </w:r>
      <w:r>
        <w:t>ивается порядок заключения между СФР и высшим исполнительным органом субъекта РФ соглашения о передаче функций по предоставлению отдельных мер социальной защиты (поддержки) в виде денежных выплат (социальных пособий, субсидий и иных выплат).</w:t>
      </w:r>
    </w:p>
    <w:p w14:paraId="3F74E48B" w14:textId="77777777" w:rsidR="005D1E07" w:rsidRDefault="00930698">
      <w:pPr>
        <w:pStyle w:val="Standard"/>
        <w:jc w:val="both"/>
      </w:pPr>
      <w:r>
        <w:t>Соглашение о п</w:t>
      </w:r>
      <w:r>
        <w:t>ередаче функций содержит: меры социальной защиты (поддержки), функции по предоставлению которых передаются от субъекта РФ территориальному органу Фонда, права и обязанности сторон соглашения, порядок передачи сведений, необходимых для их осуществления, вкл</w:t>
      </w:r>
      <w:r>
        <w:t>ючая сведения о получателях мер социальной защиты (поддержки), суммах соответствующих выплат, а также первичных документов, подтверждающих обоснованность предоставления мер социальной защиты (поддержки) по состоянию на дату заключения соглашения о передаче</w:t>
      </w:r>
      <w:r>
        <w:t xml:space="preserve"> функций, ответственность за неисполнение или ненадлежащее исполнение соглашения, порядок финансового обеспечения осуществления территориальным органом Фонда функций по предоставлению мер социальной защиты (поддержки), иные вопросы, связанные с исполнением</w:t>
      </w:r>
      <w:r>
        <w:t xml:space="preserve"> положений соглашения о передаче функций.</w:t>
      </w:r>
    </w:p>
    <w:p w14:paraId="02707A06" w14:textId="77777777" w:rsidR="005D1E07" w:rsidRDefault="00930698">
      <w:pPr>
        <w:pStyle w:val="Standard"/>
        <w:jc w:val="both"/>
      </w:pPr>
      <w:r>
        <w:t>Соглашение о передаче функций заключается не менее чем на 3 года и применяется к отношениям, возникающим с 1 января очередного финансового года.</w:t>
      </w:r>
    </w:p>
    <w:p w14:paraId="3005DD45" w14:textId="77777777" w:rsidR="005D1E07" w:rsidRDefault="005D1E07">
      <w:pPr>
        <w:pStyle w:val="Standard"/>
        <w:jc w:val="both"/>
      </w:pPr>
    </w:p>
    <w:p w14:paraId="6C067689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25 СЕНТЯБРЯ 2026 Г. № 1236 «О ВНЕС</w:t>
      </w:r>
      <w:r>
        <w:rPr>
          <w:b/>
          <w:bCs/>
        </w:rPr>
        <w:t>ЕНИИ ИЗМЕНЕНИЙ В ПОСТАНОВЛЕНИЕ ПРАВИТЕЛЬСТВА РОССИЙСКОЙ ФЕДЕРАЦИИ ОТ 23 ДЕКАБРЯ 2024 Г. № 1875»</w:t>
      </w:r>
    </w:p>
    <w:p w14:paraId="4EFE47C6" w14:textId="77777777" w:rsidR="005D1E07" w:rsidRDefault="00930698">
      <w:pPr>
        <w:pStyle w:val="Standard"/>
        <w:jc w:val="both"/>
      </w:pPr>
      <w:r>
        <w:t>С 1 октября 2026 года расширяется перечень товаров, происходящих из иностранных государств, в отношении которых устанавливается ограничение закупок для обеспече</w:t>
      </w:r>
      <w:r>
        <w:t>ния государственных и муниципальных нужд, закупок отдельными видами юридических лиц.</w:t>
      </w:r>
    </w:p>
    <w:p w14:paraId="0C146740" w14:textId="77777777" w:rsidR="005D1E07" w:rsidRDefault="00930698">
      <w:pPr>
        <w:pStyle w:val="Standard"/>
        <w:jc w:val="both"/>
      </w:pPr>
      <w:r>
        <w:t>В перечень включены следующие позиции:</w:t>
      </w:r>
    </w:p>
    <w:p w14:paraId="05C9C072" w14:textId="77777777" w:rsidR="005D1E07" w:rsidRDefault="00930698">
      <w:pPr>
        <w:pStyle w:val="Standard"/>
        <w:jc w:val="both"/>
      </w:pPr>
      <w:r>
        <w:t xml:space="preserve">катетер баллонный стандартный для ангиопластики, соответствующий коду 136170 вида медицинского изделия в соответствии с </w:t>
      </w:r>
      <w:r>
        <w:t>номенклатурной классификацией;</w:t>
      </w:r>
    </w:p>
    <w:p w14:paraId="27E87FC0" w14:textId="77777777" w:rsidR="005D1E07" w:rsidRDefault="00930698">
      <w:pPr>
        <w:pStyle w:val="Standard"/>
        <w:jc w:val="both"/>
      </w:pPr>
      <w:r>
        <w:t>стенты для коронарных артерий, металлические непокрытые, соответствующие коду 218190 вида медицинского изделия в соответствии с номенклатурной классификацией;</w:t>
      </w:r>
    </w:p>
    <w:p w14:paraId="1D79B448" w14:textId="77777777" w:rsidR="005D1E07" w:rsidRDefault="00930698">
      <w:pPr>
        <w:pStyle w:val="Standard"/>
        <w:jc w:val="both"/>
      </w:pPr>
      <w:r>
        <w:t xml:space="preserve">стенты для коронарных артерий, выделяющие лекарственное средство, </w:t>
      </w:r>
      <w:r>
        <w:t>соответствующие кодам 155800, 155760 вида медицинского изделия в соответствии с номенклатурной классификацией.</w:t>
      </w:r>
    </w:p>
    <w:p w14:paraId="6105E53A" w14:textId="77777777" w:rsidR="005D1E07" w:rsidRDefault="005D1E07">
      <w:pPr>
        <w:pStyle w:val="Standard"/>
        <w:jc w:val="both"/>
      </w:pPr>
    </w:p>
    <w:p w14:paraId="3A37CF51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25 СЕНТЯБРЯ 2026 Г. № 1239 «О ПРИЗНАНИИ УТРАТИВШИМИ СИЛУ ОТДЕЛЬНЫХ ПОЛОЖЕНИЙ ПОСТАНОВЛЕНИЯ ПРАВИТЕЛЬСТВА РОССИ</w:t>
      </w:r>
      <w:r>
        <w:rPr>
          <w:b/>
          <w:bCs/>
        </w:rPr>
        <w:t>ЙСКОЙ ФЕДЕРАЦИИ ОТ 2 ИЮНЯ 2022 Г. № 1014».</w:t>
      </w:r>
    </w:p>
    <w:p w14:paraId="0A1929D3" w14:textId="77777777" w:rsidR="005D1E07" w:rsidRDefault="00930698">
      <w:pPr>
        <w:pStyle w:val="Standard"/>
        <w:jc w:val="both"/>
      </w:pPr>
      <w:r>
        <w:t>Признаны утратившими силу отдельные положения Правил расследования причин аварийных ситуаций в сфере теплоснабжения.</w:t>
      </w:r>
    </w:p>
    <w:p w14:paraId="02663D80" w14:textId="77777777" w:rsidR="005D1E07" w:rsidRDefault="00930698">
      <w:pPr>
        <w:pStyle w:val="Standard"/>
        <w:jc w:val="both"/>
      </w:pPr>
      <w:r>
        <w:t>Утратившими силу признаны абзац третий пункта 18 и абзац третий пункта 28 Правил, согласно котор</w:t>
      </w:r>
      <w:r>
        <w:t>ым уполномоченным органом утверждается порядок заполнения:</w:t>
      </w:r>
    </w:p>
    <w:p w14:paraId="275213AB" w14:textId="77777777" w:rsidR="005D1E07" w:rsidRDefault="00930698">
      <w:pPr>
        <w:pStyle w:val="Standard"/>
        <w:jc w:val="both"/>
      </w:pPr>
      <w:r>
        <w:t>формы акта расследования причин аварийной ситуации;</w:t>
      </w:r>
    </w:p>
    <w:p w14:paraId="12C95B7F" w14:textId="77777777" w:rsidR="005D1E07" w:rsidRDefault="00930698">
      <w:pPr>
        <w:pStyle w:val="Standard"/>
        <w:jc w:val="both"/>
      </w:pPr>
      <w:r>
        <w:t>сводного ежемесячного отчета об аварийных ситуациях.</w:t>
      </w:r>
    </w:p>
    <w:p w14:paraId="51C7CF7B" w14:textId="77777777" w:rsidR="005D1E07" w:rsidRDefault="005D1E07">
      <w:pPr>
        <w:pStyle w:val="Standard"/>
        <w:jc w:val="both"/>
      </w:pPr>
    </w:p>
    <w:p w14:paraId="796F924C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25 СЕНТЯБРЯ 2026 Г. № 1240 «О ВНЕСЕНИИ ИЗМЕНЕНИЙ В НЕКОТО</w:t>
      </w:r>
      <w:r>
        <w:rPr>
          <w:b/>
          <w:bCs/>
        </w:rPr>
        <w:t>РЫЕ АКТЫ ПРАВИТЕЛЬСТВА РОССИЙСКОЙ ФЕДЕРАЦИИ»</w:t>
      </w:r>
    </w:p>
    <w:p w14:paraId="484C6E09" w14:textId="77777777" w:rsidR="005D1E07" w:rsidRDefault="00930698">
      <w:pPr>
        <w:pStyle w:val="Standard"/>
        <w:jc w:val="both"/>
      </w:pPr>
      <w:r>
        <w:t>Актуализированы акты Правительства РФ в сфере госзакупок.</w:t>
      </w:r>
    </w:p>
    <w:p w14:paraId="372635FF" w14:textId="77777777" w:rsidR="005D1E07" w:rsidRDefault="00930698">
      <w:pPr>
        <w:pStyle w:val="Standard"/>
        <w:jc w:val="both"/>
      </w:pPr>
      <w:r>
        <w:t>В целях реализации статьи 15 Федерального закона от 04 августа 2026 г. № 330-ФЗ «О внесении изменений в отдельные законодательные акты Российской Федерац</w:t>
      </w:r>
      <w:r>
        <w:t>ии» внесены изменения в:</w:t>
      </w:r>
    </w:p>
    <w:p w14:paraId="4FF25299" w14:textId="77777777" w:rsidR="005D1E07" w:rsidRDefault="00930698">
      <w:pPr>
        <w:pStyle w:val="Standard"/>
        <w:jc w:val="both"/>
      </w:pPr>
      <w:r>
        <w:t>Положение о Министерстве финансов Российской Федерации;</w:t>
      </w:r>
    </w:p>
    <w:p w14:paraId="1E57A50E" w14:textId="77777777" w:rsidR="005D1E07" w:rsidRDefault="00930698">
      <w:pPr>
        <w:pStyle w:val="Standard"/>
        <w:jc w:val="both"/>
      </w:pPr>
      <w:r>
        <w:t xml:space="preserve">постановление Правительства РФ от 30 мая 2018 г. № 626 «О требованиях к договору специального счета и порядку использования имеющегося у участника закупки банковского счета в </w:t>
      </w:r>
      <w:r>
        <w:t>качестве специального счета, требованиях к условиям соглашения о взаимодействии оператора электронной площадки с банком»;</w:t>
      </w:r>
    </w:p>
    <w:p w14:paraId="2363CC06" w14:textId="77777777" w:rsidR="005D1E07" w:rsidRDefault="00930698">
      <w:pPr>
        <w:pStyle w:val="Standard"/>
        <w:jc w:val="both"/>
      </w:pPr>
      <w:r>
        <w:t>постановление Правительства РФ от 08 июня 2018 г. № 656 «О требованиях к операторам электронных площадок, операторам специализированны</w:t>
      </w:r>
      <w:r>
        <w:t>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 статуса опер</w:t>
      </w:r>
      <w:r>
        <w:t>атора электронной площадки, оператора специализированной электронной площадки».</w:t>
      </w:r>
    </w:p>
    <w:p w14:paraId="4696D606" w14:textId="77777777" w:rsidR="005D1E07" w:rsidRDefault="00930698">
      <w:pPr>
        <w:pStyle w:val="Standard"/>
        <w:jc w:val="both"/>
      </w:pPr>
      <w:r>
        <w:t>Настоящее постановление вступает в силу со дня его официального опубликования.</w:t>
      </w:r>
    </w:p>
    <w:p w14:paraId="239D87D6" w14:textId="77777777" w:rsidR="005D1E07" w:rsidRDefault="005D1E07">
      <w:pPr>
        <w:pStyle w:val="Standard"/>
        <w:jc w:val="both"/>
      </w:pPr>
    </w:p>
    <w:p w14:paraId="6D70E68B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26 СЕНТЯБРЯ 2026 Г. № 1241 «О ВНЕСЕНИИ ИЗМЕНЕНИЙ В ПОСТАНОВЛЕН</w:t>
      </w:r>
      <w:r>
        <w:rPr>
          <w:b/>
          <w:bCs/>
        </w:rPr>
        <w:t>ИЕ ПРАВИТЕЛЬСТВА РОССИЙСКОЙ ФЕДЕРАЦИИ ОТ 19 ИЮНЯ 2012 Г. № 610».</w:t>
      </w:r>
    </w:p>
    <w:p w14:paraId="1F495F7B" w14:textId="77777777" w:rsidR="005D1E07" w:rsidRDefault="00930698">
      <w:pPr>
        <w:pStyle w:val="Standard"/>
        <w:jc w:val="both"/>
      </w:pPr>
      <w:r>
        <w:t>Скорректированы полномочия Министерства труда и социальной защиты Российской Федерации.</w:t>
      </w:r>
    </w:p>
    <w:p w14:paraId="5CE0A442" w14:textId="77777777" w:rsidR="005D1E07" w:rsidRDefault="00930698">
      <w:pPr>
        <w:pStyle w:val="Standard"/>
        <w:jc w:val="both"/>
      </w:pPr>
      <w:r>
        <w:t>Признано утратившим силу полномочие по утверждению правил ведения федерального регистра лиц, имеющих пр</w:t>
      </w:r>
      <w:r>
        <w:t>аво на дополнительные меры социальной поддержки.</w:t>
      </w:r>
    </w:p>
    <w:p w14:paraId="310A691F" w14:textId="77777777" w:rsidR="005D1E07" w:rsidRDefault="00930698">
      <w:pPr>
        <w:pStyle w:val="Standard"/>
        <w:jc w:val="both"/>
      </w:pPr>
      <w:r>
        <w:t>Также уточнено, что Министерство принимает административные регламенты предоставления государственных услуг, отнесенных к сфере его деятельности.</w:t>
      </w:r>
    </w:p>
    <w:p w14:paraId="776F8860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0CCFBAF9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 ПРАВИТЕЛЬСТВА РФ ОТ 08 СЕНТЯБРЯ 2026 Г. № 2431-</w:t>
      </w:r>
      <w:r>
        <w:rPr>
          <w:b/>
          <w:bCs/>
          <w:sz w:val="28"/>
          <w:szCs w:val="28"/>
        </w:rPr>
        <w:t>Р «ОБ УТВЕРЖДЕНИИ СТРАТЕГИИ РАЗВИТИЯ КРЕАТИВНОЙ ЭКОНОМИКИ В РОССИЙСКОЙ ФЕДЕРАЦИИ НА ПЕРИОД ДО 2036 ГОДА»</w:t>
      </w:r>
    </w:p>
    <w:p w14:paraId="18448BBF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Правительством утверждена Стратегия развития креативной экономики в Российской Федерации на период до 2036 года.</w:t>
      </w:r>
    </w:p>
    <w:p w14:paraId="18B1D516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Стратегия определяет цели, задачи, при</w:t>
      </w:r>
      <w:r>
        <w:rPr>
          <w:sz w:val="28"/>
          <w:szCs w:val="28"/>
        </w:rPr>
        <w:t>оритеты, принципы, направления развития и механизмы регуляторной политики и государственной поддержки креативной экономики в Российской Федерации.</w:t>
      </w:r>
    </w:p>
    <w:p w14:paraId="79487765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качестве долгосрочных целей развития креативной экономики Стратегией определены следующие:</w:t>
      </w:r>
    </w:p>
    <w:p w14:paraId="6C1945B1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комплексное разв</w:t>
      </w:r>
      <w:r>
        <w:rPr>
          <w:sz w:val="28"/>
          <w:szCs w:val="28"/>
        </w:rPr>
        <w:t>итие креативной экономики в РФ за счет формирования условий для создания, тиражирования и продвижения конкурентоспособных креативных товаров и услуг, роста добавленной стоимости, формируемой на основе результатов интеллектуальной деятельности и средств инд</w:t>
      </w:r>
      <w:r>
        <w:rPr>
          <w:sz w:val="28"/>
          <w:szCs w:val="28"/>
        </w:rPr>
        <w:t>ивидуализации, творческого труда, а также за счет повышения эффективности механизмов регулирования и поддержки креативных индустрий;</w:t>
      </w:r>
    </w:p>
    <w:p w14:paraId="209375A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повышение качества жизни населения за счет роста благосостояния граждан, усиления роли креативной экономики в развитии терр</w:t>
      </w:r>
      <w:r>
        <w:rPr>
          <w:sz w:val="28"/>
          <w:szCs w:val="28"/>
        </w:rPr>
        <w:t>иторий, занятости и предпринимательства;</w:t>
      </w:r>
    </w:p>
    <w:p w14:paraId="5414BC10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развитие международного сотрудничества в сфере креативной экономики, направленного на увеличение доходов от экспорта российских креативных товаров и услуг, реализацию совместных проектов с дружественными странами, н</w:t>
      </w:r>
      <w:r>
        <w:rPr>
          <w:sz w:val="28"/>
          <w:szCs w:val="28"/>
        </w:rPr>
        <w:t>аращивание иностранных инвестиций в проекты российских креативных индустрий.</w:t>
      </w:r>
    </w:p>
    <w:p w14:paraId="3A7FA77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Задачами развития креативной экономики являются, в частности: формирование условий для создания и развития конкурентоспособных субъектов креативных индустрий и проектов, повышения</w:t>
      </w:r>
      <w:r>
        <w:rPr>
          <w:sz w:val="28"/>
          <w:szCs w:val="28"/>
        </w:rPr>
        <w:t xml:space="preserve"> их устойчивости, в том числе за счет инвестиционного потенциала и расширения участия в цепочках создания добавленной стоимости; развитие человеческого капитала и повышение качества подготовки кадров для креативных индустрий; стимулирование внутреннего спр</w:t>
      </w:r>
      <w:r>
        <w:rPr>
          <w:sz w:val="28"/>
          <w:szCs w:val="28"/>
        </w:rPr>
        <w:t>оса и поддержка экспорта российских креативных товаров и услуг, включая продвижение национальных и региональных брендов; стимулирование привлечения частных инвестиций в проекты российских креативных индустрий и пр.</w:t>
      </w:r>
    </w:p>
    <w:p w14:paraId="4E47C75C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Стратегией также определены целевые показ</w:t>
      </w:r>
      <w:r>
        <w:rPr>
          <w:sz w:val="28"/>
          <w:szCs w:val="28"/>
        </w:rPr>
        <w:t>атели развития креативной экономики на период до 2036 года. Предполагается, что число компаний и индивидуальных предпринимателей в сфере креативных индустрий вырастет на 22% по отношению к 2025 году. С 1,9% до 4% увеличится доля экспорта креативных индустр</w:t>
      </w:r>
      <w:r>
        <w:rPr>
          <w:sz w:val="28"/>
          <w:szCs w:val="28"/>
        </w:rPr>
        <w:t>ий в общем объеме экспорта. Число выпускников колледжей и вузов по профессиям, направлениям и специальностям подготовки кадров для креативных индустрий вырастет на 22% по отношению к 2025 году.</w:t>
      </w:r>
    </w:p>
    <w:p w14:paraId="32B7F36F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5602A916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КОНСТИТУЦИОННОГО СУДА РФ ОТ 24 СЕНТЯБРЯ 2026 Г.</w:t>
      </w:r>
      <w:r>
        <w:rPr>
          <w:b/>
          <w:bCs/>
        </w:rPr>
        <w:t xml:space="preserve"> № 55-П «ПО ДЕЛУ О ПРОВЕРКЕ КОНСТИТУЦИОННОСТИ ВЗАИМОСВЯЗАННЫХ ПОЛОЖЕНИЙ ЧАСТЕЙ ПЕРВОЙ И ВТОРОЙ СТАТЬИ 6 ТРУДОВОГО КОДЕКСА РОССИЙСКОЙ ФЕДЕРАЦИИ И ЗАКОНА РЕСПУБЛИКИ ТАТАРСТАН «О ПРАЗДНИЧНЫХ ДНЯХ И ПАМЯТНЫХ ДАТАХ РЕСПУБЛИКИ ТАТАРСТАН» В СВЯЗИ С ЖАЛОБОЙ ГРАЖДА</w:t>
      </w:r>
      <w:r>
        <w:rPr>
          <w:b/>
          <w:bCs/>
        </w:rPr>
        <w:t>НИНА КАЗАКОВА ДМИТРИЯ ВЛАДИМИРОВИЧА»</w:t>
      </w:r>
    </w:p>
    <w:p w14:paraId="3F1DA0EF" w14:textId="77777777" w:rsidR="005D1E07" w:rsidRDefault="00930698">
      <w:pPr>
        <w:pStyle w:val="Standard"/>
        <w:jc w:val="both"/>
      </w:pPr>
      <w:r>
        <w:t>КС РФ: сотрудникам федеральных учреждений должна быть оплачена работа в региональные нерабочие праздничные дни.</w:t>
      </w:r>
    </w:p>
    <w:p w14:paraId="6EB3D8E6" w14:textId="77777777" w:rsidR="005D1E07" w:rsidRDefault="00930698">
      <w:pPr>
        <w:pStyle w:val="Standard"/>
        <w:jc w:val="both"/>
      </w:pPr>
      <w:r>
        <w:t>Конституционным Судом отмечено, в частности, что субъекты РФ могут устанавливать на своей территории дополн</w:t>
      </w:r>
      <w:r>
        <w:t>ительные к предусмотренным для всей территории страны праздничные дни, направленные на поддержание их традиций, связи с историей, и объявлять такие дни нерабочими. Региональные нормативные правовые акты, устанавливающие нерабочие праздничные дни в дополнен</w:t>
      </w:r>
      <w:r>
        <w:t>ие к нерабочим праздничным дням, закрепленным на федеральном уровне, обусловливают обязанность всех работодателей, осуществляющих деятельность в границах субъекта РФ, - вне зависимости от источника их финансирования - освобождать лиц, работающих у них по т</w:t>
      </w:r>
      <w:r>
        <w:t>рудовому договору, от работы в региональные нерабочие праздничные дни, либо - при наличии оснований для привлечения работников к работе в такие дни - предоставлять им гарантии, обусловленные лишением работника возможности использовать эти дни.</w:t>
      </w:r>
    </w:p>
    <w:p w14:paraId="0494D4DD" w14:textId="77777777" w:rsidR="005D1E07" w:rsidRDefault="00930698">
      <w:pPr>
        <w:pStyle w:val="Standard"/>
        <w:jc w:val="both"/>
      </w:pPr>
      <w:r>
        <w:t>Постановлени</w:t>
      </w:r>
      <w:r>
        <w:t>ем взаимосвязанные положения частей первой и второй статьи 6 Трудового кодекса РФ и частей 1 и 4 статьи 1 Закона Республики Татарстан «О праздничных днях и памятных датах Республики Татарстан» признаны не противоречащими Конституции РФ, поскольку они не пр</w:t>
      </w:r>
      <w:r>
        <w:t>едполагают различного подхода к предоставлению работникам нерабочих праздничных дней в зависимости от источника финансирования работодателя и потому не препятствуют освобождению от работы работников организаций, финансируемых из федерального бюджета, в пре</w:t>
      </w:r>
      <w:r>
        <w:t>дусмотренные нормативным правовым актом субъекта РФ нерабочие праздничные дни, а в случае привлечения работников данных организаций к работе в указанные дни - предоставлению им гарантий, установленных Трудовым кодексом РФ для случаев привлечения работников</w:t>
      </w:r>
      <w:r>
        <w:t xml:space="preserve"> к работе в нерабочие праздничные дни.</w:t>
      </w:r>
    </w:p>
    <w:p w14:paraId="5CB6C593" w14:textId="77777777" w:rsidR="005D1E07" w:rsidRDefault="00930698">
      <w:pPr>
        <w:pStyle w:val="Standard"/>
        <w:jc w:val="both"/>
      </w:pPr>
      <w:r>
        <w:t xml:space="preserve">В то же время не исключается право федерального законодателя предусмотреть иные, чем установленные Трудовым кодексом РФ, минимальные гарантии, предоставляемые работникам в связи с привлечением к работе в региональные </w:t>
      </w:r>
      <w:r>
        <w:t>нерабочие праздничные дни, равно как и определить предельное количество нерабочих праздничных дней, которые могут устанавливаться нормативными правовыми актами субъекта РФ.</w:t>
      </w:r>
    </w:p>
    <w:p w14:paraId="6AC68772" w14:textId="77777777" w:rsidR="005D1E07" w:rsidRDefault="00930698">
      <w:pPr>
        <w:pStyle w:val="Standard"/>
        <w:jc w:val="both"/>
      </w:pPr>
      <w:r>
        <w:t>Данное в настоящем Постановлении конституционно-правовое истолкование распространяе</w:t>
      </w:r>
      <w:r>
        <w:t>тся также на законы и другие нормативные правовые акты иных субъектов РФ в той части, в какой они устанавливают нерабочие праздничные дни для работников организаций, финансируемых из федерального бюджета.</w:t>
      </w:r>
    </w:p>
    <w:p w14:paraId="5D470198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081514B1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КОНСТИТУЦИОННОГО СУДА РФ ОТ 29 СЕНТЯ</w:t>
      </w:r>
      <w:r>
        <w:rPr>
          <w:b/>
          <w:bCs/>
        </w:rPr>
        <w:t>БРЯ 2026 Г. № 56-П «ПО ДЕЛУ О ПРОВЕРКЕ КОНСТИТУЦИОННОСТИ ПУНКТА 1 ЧАСТИ 2 СТАТЬИ 24, ЧАСТИ 1 СТАТЬИ 29 И ПУНКТА 7 ЧАСТИ 1 СТАТЬИ 33 ФЕДЕРАЛЬНОГО ЗАКОНА «О ГОСУДАРСТВЕННОЙ ГРАЖДАНСКОЙ СЛУЖБЕ РОССИЙСКОЙ ФЕДЕРАЦИИ», А ТАКЖЕ ЧАСТЕЙ ПЕРВОЙ - ЧЕТВЕРТОЙ СТАТЬИ 74</w:t>
      </w:r>
      <w:r>
        <w:rPr>
          <w:b/>
          <w:bCs/>
        </w:rPr>
        <w:t xml:space="preserve"> И ПУНКТА 7 ЧАСТИ ПЕРВОЙ СТАТЬИ 77 ТРУДОВОГО КОДЕКСА РОССИЙСКОЙ ФЕДЕРАЦИИ В СВЯЗИ С ЖАЛОБОЙ ГРАЖДАН ЗУЕВОЙ ОЛЬГИ АНАТОЛЬЕВНЫ И МАСЛОВОЙ ЕЛЕНЫ ВИКТОРОВНЫ»</w:t>
      </w:r>
    </w:p>
    <w:p w14:paraId="2BC77011" w14:textId="77777777" w:rsidR="005D1E07" w:rsidRDefault="00930698">
      <w:pPr>
        <w:pStyle w:val="Standard"/>
        <w:jc w:val="both"/>
      </w:pPr>
      <w:r>
        <w:t>КС РФ не допустил нарушения прав гражданских служащих, уволенных в связи с отказом продолжить службу в</w:t>
      </w:r>
      <w:r>
        <w:t xml:space="preserve"> другой местности.</w:t>
      </w:r>
    </w:p>
    <w:p w14:paraId="1D2304A2" w14:textId="77777777" w:rsidR="005D1E07" w:rsidRDefault="00930698">
      <w:pPr>
        <w:pStyle w:val="Standard"/>
        <w:jc w:val="both"/>
      </w:pPr>
      <w:r>
        <w:t>Конституционный Суд отметил в своем Постановлении следующее:</w:t>
      </w:r>
    </w:p>
    <w:p w14:paraId="63758720" w14:textId="77777777" w:rsidR="005D1E07" w:rsidRDefault="00930698">
      <w:pPr>
        <w:pStyle w:val="Standard"/>
        <w:jc w:val="both"/>
      </w:pPr>
      <w:r>
        <w:t xml:space="preserve">По общему правилу условия служебного контракта с гражданским служащим могут быть изменены только по соглашению сторон и только в письменной форме, одностороннее изменение </w:t>
      </w:r>
      <w:r>
        <w:t>контракта допустимо лишь в предусмотренных законом случаях.</w:t>
      </w:r>
    </w:p>
    <w:p w14:paraId="2ECDD362" w14:textId="77777777" w:rsidR="005D1E07" w:rsidRDefault="00930698">
      <w:pPr>
        <w:pStyle w:val="Standard"/>
        <w:jc w:val="both"/>
      </w:pPr>
      <w:r>
        <w:t>Выполнение гражданскими служащими публично значимых функций и вытекающий из этого особый статус гражданского служащего предполагают определенную специфику государственно-служебных отношений, из че</w:t>
      </w:r>
      <w:r>
        <w:t xml:space="preserve">го, однако, не вытекает обязанность гражданского служащего подчиниться измененным по инициативе представителя нанимателя условиям служебного контракта, предполагающим перемену местности, в которой он исполняет должностные обязанности. Продолжение службы в </w:t>
      </w:r>
      <w:r>
        <w:t>прежней должности, но в другой местности не только требует от гражданского служащего организационных и финансовых затрат, но и способно сказаться на его служебной деятельности, равно как и на его семейной жизни и социальных связях.</w:t>
      </w:r>
    </w:p>
    <w:p w14:paraId="29331AA3" w14:textId="77777777" w:rsidR="005D1E07" w:rsidRDefault="00930698">
      <w:pPr>
        <w:pStyle w:val="Standard"/>
        <w:jc w:val="both"/>
      </w:pPr>
      <w:r>
        <w:t>Таким образом, увольнени</w:t>
      </w:r>
      <w:r>
        <w:t>е гражданского служащего, отказавшегося от продолжения государственно-служебных отношений при перемещении структурного подразделения государственного органа, в котором гражданский служащий замещает должность, в другую местность (при отсутствии у представит</w:t>
      </w:r>
      <w:r>
        <w:t>еля нанимателя возможности предоставить ему иную должность гражданской службы или при отказе гражданского служащего от замещения такой должности), должно осуществляться с предоставлением ему гарантий, предусмотренных для случаев увольнения в связи с сокращ</w:t>
      </w:r>
      <w:r>
        <w:t>ением должностей гражданской службы в государственном органе. Это обусловливает необходимость предоставления указанных гарантий гражданским служащим, увольняемым в связи с отказом продолжить службу в другой местности, равно как и в связи с отказом от замещ</w:t>
      </w:r>
      <w:r>
        <w:t>ения другой должности гражданской службы.</w:t>
      </w:r>
    </w:p>
    <w:p w14:paraId="2891B65C" w14:textId="77777777" w:rsidR="005D1E07" w:rsidRDefault="00930698">
      <w:pPr>
        <w:pStyle w:val="Standard"/>
        <w:jc w:val="both"/>
      </w:pPr>
      <w:r>
        <w:t>Отказ в предоставлении таких гарантий ведет к нарушению надлежащего баланса между публичными интересами и интересом граждан в стабильной занятости и противоречит принципам справедливости, равенства, уважения челове</w:t>
      </w:r>
      <w:r>
        <w:t>ка труда, взаимного доверия государства и общества.</w:t>
      </w:r>
    </w:p>
    <w:p w14:paraId="790DA469" w14:textId="77777777" w:rsidR="005D1E07" w:rsidRDefault="00930698">
      <w:pPr>
        <w:pStyle w:val="Standard"/>
        <w:jc w:val="both"/>
      </w:pPr>
      <w:r>
        <w:t>В связи с вышеизложенным пункт 1 части 2 статьи 24, часть 1 статьи 29 и пункт 7 части 1 статьи 33 Федерального закона «О государственной гражданской службе Российской Федерации» признаны не соответствующи</w:t>
      </w:r>
      <w:r>
        <w:t>ми Конституции РФ и ее статьям, поскольку допускают увольнение гражданского служащего без предоставления ему соответствующих гарантий.</w:t>
      </w:r>
    </w:p>
    <w:p w14:paraId="1B694ACE" w14:textId="77777777" w:rsidR="005D1E07" w:rsidRDefault="00930698">
      <w:pPr>
        <w:pStyle w:val="Standard"/>
        <w:jc w:val="both"/>
      </w:pPr>
      <w:r>
        <w:t>Законодатель не лишен возможности в рамках своей дискреции внести в действующее правовое регулирование нормативные уточне</w:t>
      </w:r>
      <w:r>
        <w:t>ния в связи с настоящим Постановлением.</w:t>
      </w:r>
    </w:p>
    <w:p w14:paraId="316781A6" w14:textId="77777777" w:rsidR="005D1E07" w:rsidRDefault="005D1E07">
      <w:pPr>
        <w:pStyle w:val="Standard"/>
        <w:jc w:val="both"/>
      </w:pPr>
    </w:p>
    <w:p w14:paraId="52B84FC1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 МИНПРИРОДЫ РОССИИ ОТ 17 ИЮЛЯ 2026 Г. № 400 «ОБ УТВЕРЖДЕНИИ ПОРЯДКА ФОРМИРОВАНИЯ И ИЗМЕНЕНИЯ ПЕРЕЧНЯ ОБЪЕКТОВ РАЗМЕЩЕНИЯ ТВЕРДЫХ КОММУНАЛЬНЫХ ОТХОДОВ НА ТЕРРИТОРИИ СУБЪЕКТА РОССИЙСКОЙ ФЕДЕРАЦИИ, ТРЕБОВАНИЙ К В</w:t>
      </w:r>
      <w:r>
        <w:rPr>
          <w:b/>
          <w:bCs/>
          <w:sz w:val="28"/>
          <w:szCs w:val="28"/>
        </w:rPr>
        <w:t>КЛЮЧЕНИЮ ОБЪЕКТА РАЗМЕЩЕНИЯ ТВЕРДЫХ КОММУНАЛЬНЫХ ОТХОДОВ В ТАКОЙ ПЕРЕЧЕНЬ, ОСНОВАНИЙ И ПОРЯДКА ИСКЛЮЧЕНИЯ ОБЪЕКТА РАЗМЕЩЕНИЯ ТВЕРДЫХ КОММУНАЛЬНЫХ ОТХОДОВ ИЗ ТАКОГО ПЕРЕЧНЯ, ПОРЯДКА ПОДГОТОВКИ ЗАКЛЮЧЕНИЯ МИНПРИРОДЫ РОССИИ О ВОЗМОЖНОСТИ ИСПОЛЬЗОВАНИЯ УКАЗАНН</w:t>
      </w:r>
      <w:r>
        <w:rPr>
          <w:b/>
          <w:bCs/>
          <w:sz w:val="28"/>
          <w:szCs w:val="28"/>
        </w:rPr>
        <w:t xml:space="preserve">ЫХ ОБЪЕКТОВ ДЛЯ РАЗМЕЩЕНИЯ ТВЕРДЫХ КОММУНАЛЬНЫХ ОТХОДОВ, ПОРЯДКА СОГЛАСОВАНИЯ РОССИЙСКИМ ЭКОЛОГИЧЕСКИМ ОПЕРАТОРОМ ПЛАНА МЕРОПРИЯТИЙ ПО СОЗДАНИЮ, РЕКОНСТРУКЦИИ ОБЪЕКТОВ ОБРАБОТКИ, УТИЛИЗАЦИИ, ОБЕЗВРЕЖИВАНИЯ, РАЗМЕЩЕНИЯ ТВЕРДЫХ КОММУНАЛЬНЫХ ОТХОДОВ, КОТОРЫЕ </w:t>
      </w:r>
      <w:r>
        <w:rPr>
          <w:b/>
          <w:bCs/>
          <w:sz w:val="28"/>
          <w:szCs w:val="28"/>
        </w:rPr>
        <w:t xml:space="preserve">ПРЕДНАЗНАЧЕНЫ ЗАМЕНИТЬ ОБЪЕКТЫ, ВКЛЮЧЕННЫЕ В ПЕРЕЧНИ ОБЪЕКТОВ РАЗМЕЩЕНИЯ ТВЕРДЫХ КОММУНАЛЬНЫХ ОТХОДОВ НА ТЕРРИТОРИИ СУБЪЕКТА РОССИЙСКОЙ ФЕДЕРАЦИИ, А ТАКЖЕ ТРЕБОВАНИЙ К ТАКОМУ ПЛАНУ, И ВНЕСЕНИИ ИЗМЕНЕНИЙ В ПРИКАЗ МИНПРИРОДЫ РОССИИ ОТ 2 АПРЕЛЯ 2025 Г. № 167 </w:t>
      </w:r>
      <w:r>
        <w:rPr>
          <w:b/>
          <w:bCs/>
          <w:sz w:val="28"/>
          <w:szCs w:val="28"/>
        </w:rPr>
        <w:t>«ОБ УТВЕРЖДЕНИИ ПОРЯДКА ВЕДЕНИЯ ГОСУДАРСТВЕННОГО КАДАСТРА ОТХОДОВ ПРОИЗВОДСТВА И ПОТРЕБЛЕНИЯ»</w:t>
      </w:r>
    </w:p>
    <w:p w14:paraId="03D87BA7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Определены порядок подготовки заключения Минприроды России о возможности использования объектов размещения твердых коммунальных отходов для размещения твердых ком</w:t>
      </w:r>
      <w:r>
        <w:rPr>
          <w:sz w:val="28"/>
          <w:szCs w:val="28"/>
        </w:rPr>
        <w:t>мунальных отходов, а также порядок согласования российским экологическим оператором плана мероприятий по созданию, реконструкции объектов обработки, утилизации, обезвреживания, размещения твердых коммунальных отходов, которые предназначены заменить объекты</w:t>
      </w:r>
      <w:r>
        <w:rPr>
          <w:sz w:val="28"/>
          <w:szCs w:val="28"/>
        </w:rPr>
        <w:t>, включенные в перечни объектов размещения твердых коммунальных отходов на территории субъектов РФ.</w:t>
      </w:r>
    </w:p>
    <w:p w14:paraId="230C75A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Признается утратившим силу приказ Минприроды России от 19 октября 2021 г. № 765, регулирующий аналогичные правоотношения.</w:t>
      </w:r>
    </w:p>
    <w:p w14:paraId="300A8C84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Настоящий приказ действует до 1 ян</w:t>
      </w:r>
      <w:r>
        <w:rPr>
          <w:sz w:val="28"/>
          <w:szCs w:val="28"/>
        </w:rPr>
        <w:t>варя 2028 г.</w:t>
      </w:r>
    </w:p>
    <w:p w14:paraId="1FBD7FAB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43D7832F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 РОСРЕЕСТРА ОТ 02 ИЮНЯ 2026 Г. № П/0278/26 «О ВНЕСЕНИИ ИЗМЕНЕНИЙ В КЛАССИФИКАТОР ВИДОВ РАЗРЕШЕННОГО ИСПОЛЬЗОВАНИЯ ЗЕМЕЛЬНЫХ УЧАСТКОВ, УТВЕРЖДЕННЫЙ ПРИКАЗОМ ФЕДЕРАЛЬНОЙ СЛУЖБЫ ГОСУДАРСТВЕННОЙ РЕГИСТРАЦИИ, КАДАСТРА И КАРТОГРАФИИ ОТ 10 НОЯ</w:t>
      </w:r>
      <w:r>
        <w:rPr>
          <w:b/>
          <w:bCs/>
          <w:sz w:val="28"/>
          <w:szCs w:val="28"/>
        </w:rPr>
        <w:t>БРЯ 2020 Г. № П/0412»</w:t>
      </w:r>
    </w:p>
    <w:p w14:paraId="3DD08787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новой редакции изложена строка с кодом 5.2.1 «Туристическое обслуживание», включена новая строка с кодом 5.2.2 «Отдых и оздоровление детей».</w:t>
      </w:r>
    </w:p>
    <w:p w14:paraId="03EC1DA3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1439B6A8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 МИНПРИРОДЫ РОССИИ ОТ 18 ФЕВРАЛЯ 2026 Г. № 90 «ОБ УТВЕРЖДЕНИИ АДМИНИСТРАТИВНОГО РЕГЛ</w:t>
      </w:r>
      <w:r>
        <w:rPr>
          <w:b/>
          <w:bCs/>
          <w:sz w:val="28"/>
          <w:szCs w:val="28"/>
        </w:rPr>
        <w:t xml:space="preserve">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«УСТАНОВЛЕНИЕ СЕРВИТУТОВ, ПУБЛИЧНЫХ СЕРВИТУТОВ В ОТНОШЕНИИ ЛЕСНЫХ УЧАСТКОВ, РАСПОЛОЖЕННЫХ В ГРАНИЦАХ </w:t>
      </w:r>
      <w:r>
        <w:rPr>
          <w:b/>
          <w:bCs/>
          <w:sz w:val="28"/>
          <w:szCs w:val="28"/>
        </w:rPr>
        <w:t>ЗЕМЕЛЬ ЛЕСНОГО ФОНДА»</w:t>
      </w:r>
    </w:p>
    <w:p w14:paraId="0521069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Услуга предоставляется физическим лицам, в том числе индивидуальным предпринимателям, юридическим лицам, в том числе организациям, являющимся организациями связи, организациям, являющимся едиными операторами газификации, региональными</w:t>
      </w:r>
      <w:r>
        <w:rPr>
          <w:sz w:val="28"/>
          <w:szCs w:val="28"/>
        </w:rPr>
        <w:t xml:space="preserve"> операторами газификации, организациям, являющимся владельцами инженерного сооружения или объекта транспортной инфраструктуры федерального, регионального или местного значения, организациям, осуществляющим реконструкцию или капитальный ремонт инженерного с</w:t>
      </w:r>
      <w:r>
        <w:rPr>
          <w:sz w:val="28"/>
          <w:szCs w:val="28"/>
        </w:rPr>
        <w:t xml:space="preserve">ооружения, организациям, являющимся субъектами естественных монополий, организациям, предусмотренным пунктом 1 статьи 56.4 Земельного кодекса РФ и подавшим ходатайство об изъятии земельного участка для государственных или муниципальных нужд, организациям, </w:t>
      </w:r>
      <w:r>
        <w:rPr>
          <w:sz w:val="28"/>
          <w:szCs w:val="28"/>
        </w:rPr>
        <w:t>осуществляющим реконструкцию или капитальный ремонт инженерного сооружения, являющегося линейным объектом, реконструкцию, капитальный ремонт его участков (частей) в связи с планируемыми строительством, реконструкцией или капитальным ремонтом объектов капит</w:t>
      </w:r>
      <w:r>
        <w:rPr>
          <w:sz w:val="28"/>
          <w:szCs w:val="28"/>
        </w:rPr>
        <w:t>ального строительства, или их уполномоченным представителям.</w:t>
      </w:r>
    </w:p>
    <w:p w14:paraId="5F0704EE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Определены максимальные сроки предоставления услуги в зависимости от категории заявителей.</w:t>
      </w:r>
    </w:p>
    <w:p w14:paraId="2B55072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РФ не предусм</w:t>
      </w:r>
      <w:r>
        <w:rPr>
          <w:sz w:val="28"/>
          <w:szCs w:val="28"/>
        </w:rPr>
        <w:t>отрено.</w:t>
      </w:r>
    </w:p>
    <w:p w14:paraId="77FF9A09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23C540AF" w14:textId="77777777" w:rsidR="005D1E07" w:rsidRDefault="00930698">
      <w:pPr>
        <w:jc w:val="both"/>
        <w:textAlignment w:val="auto"/>
      </w:pPr>
      <w:r>
        <w:rPr>
          <w:b/>
          <w:bCs/>
          <w:sz w:val="28"/>
          <w:szCs w:val="28"/>
        </w:rPr>
        <w:t>ПРИКАЗ МИНПРИРОДЫ РОССИИ ОТ 19 ФЕВРАЛЯ 2026 Г. № 93 «ОБ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«П</w:t>
      </w:r>
      <w:r>
        <w:rPr>
          <w:b/>
          <w:bCs/>
          <w:sz w:val="28"/>
          <w:szCs w:val="28"/>
        </w:rPr>
        <w:t>РЕДОСТАВЛЕНИЕ ЛЕСНЫХ УЧАСТКОВ, РАСПОЛОЖЕННЫХ В ГРАНИЦАХ ЗЕМЕЛЬ ЛЕСНОГО ФОНДА, В АРЕНДУ (ЗА ИСКЛЮЧЕНИЕМ СЛУЧАЕВ, ПРЕДУСМОТРЕННЫХ ПУНКТОМ 18.1 СТАТЬИ 81 ЛЕСНОГО КОДЕКСА РОССИЙСКОЙ ФЕДЕРАЦИИ)»</w:t>
      </w:r>
    </w:p>
    <w:p w14:paraId="614F455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Услуга предоставляется гражданам, в том числе индивидуальным предп</w:t>
      </w:r>
      <w:r>
        <w:rPr>
          <w:sz w:val="28"/>
          <w:szCs w:val="28"/>
        </w:rPr>
        <w:t>ринимателям, юридическим лицам или их уполномоченным представителям.</w:t>
      </w:r>
    </w:p>
    <w:p w14:paraId="3923737E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Максимальный срок предоставления услуги составляет 20 дней со дня регистрации заявления и документов, необходимых для предоставления услуги, независимо от категории (признаков) заявителя.</w:t>
      </w:r>
    </w:p>
    <w:p w14:paraId="201289A8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Предусмотрено, что результаты предоставления услуги могут быть получены заказным почтовым отправлением, в исполнительном органе субъекта РФ, осуществляющем переданные полномочия Российской Федерации в области лесных отношений, в МФЦ, посредством региональ</w:t>
      </w:r>
      <w:r>
        <w:rPr>
          <w:sz w:val="28"/>
          <w:szCs w:val="28"/>
        </w:rPr>
        <w:t>ного портала госуслуг, посредством электронного сервиса «личный кабинет», предусмотренного частью 1 статьи 93.5 Лесного кодекса РФ, в личном кабинете заявителя на Едином портале госуслуг.</w:t>
      </w:r>
    </w:p>
    <w:p w14:paraId="0237C68E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Взимание государственной пошлины или иной платы за предоставление ус</w:t>
      </w:r>
      <w:r>
        <w:rPr>
          <w:sz w:val="28"/>
          <w:szCs w:val="28"/>
        </w:rPr>
        <w:t>луги законодательством РФ не предусмотрено.</w:t>
      </w:r>
    </w:p>
    <w:p w14:paraId="30C8E4DE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2600E3BB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 МИНСТРОЯ РОССИИ ОТ 28 АВГУСТА 2026 Г. № 571/ПР «ОБ УТВЕРЖДЕНИИ ФОРМЫ ИНВЕСТИЦИОННОЙ ПРОГРАММЫ ОРГАНИЗАЦИИ, ОСУЩЕСТВЛЯЮЩЕЙ ГОРЯЧЕЕ ВОДОСНАБЖЕНИЕ, ХОЛОДНОЕ ВОДОСНАБЖЕНИЕ И (ИЛИ) ВОДООТВЕДЕНИЕ С ИСПОЛЬЗОВАНИ</w:t>
      </w:r>
      <w:r>
        <w:rPr>
          <w:b/>
          <w:bCs/>
          <w:sz w:val="28"/>
          <w:szCs w:val="28"/>
        </w:rPr>
        <w:t>ЕМ ЦЕНТРАЛИЗОВАННЫХ СИСТЕМ (ЗА ИСКЛЮЧЕНИЕМ ОРГАНИЗАЦИИ, ОСУЩЕСТВЛЯЮЩЕЙ ГОРЯЧЕЕ ВОДОСНАБЖЕНИЕ С ИСПОЛЬЗОВАНИЕМ ОТКРЫТЫХ СИСТЕМ ГОРЯЧЕГО ВОДОСНАБЖЕНИЯ)»</w:t>
      </w:r>
    </w:p>
    <w:p w14:paraId="0B2D4791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Форма разработана для организаций, осуществляющих деятельность в сфере горячего, холодного водоснабжения </w:t>
      </w:r>
      <w:r>
        <w:rPr>
          <w:sz w:val="28"/>
          <w:szCs w:val="28"/>
        </w:rPr>
        <w:t>и (или) водоотведения с использованием централизованных систем (за исключением организаций, осуществляющих горячее водоснабжение с использованием открытых систем горячего водоснабжения).</w:t>
      </w:r>
    </w:p>
    <w:p w14:paraId="631F35D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Приказ действует до 1 сентября 2030 года.</w:t>
      </w:r>
    </w:p>
    <w:p w14:paraId="3F61E488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2989044F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 РОСРЕЕСТРА ОТ 18 МА</w:t>
      </w:r>
      <w:r>
        <w:rPr>
          <w:b/>
          <w:bCs/>
          <w:sz w:val="28"/>
          <w:szCs w:val="28"/>
        </w:rPr>
        <w:t>Я 2026 Г. № П/0235/26 «ОБ УТВЕРЖДЕНИИ АДМИНИСТРАТИВНОГО РЕГЛАМЕНТА ФЕДЕРАЛЬНОЙ СЛУЖБЫ ГОСУДАРСТВЕННОЙ РЕГИСТРАЦИИ, КАДАСТРА И КАРТОГРАФИИ ПО ПРЕДОСТАВЛЕНИЮ ГОСУДАРСТВЕННОЙ УСЛУГИ «ГОСУДАРСТВЕННЫЙ КАДАСТРОВЫЙ УЧЕТ НЕДВИЖИМОГО ИМУЩЕСТВА И (ИЛИ) ГОСУДАРСТВЕНН</w:t>
      </w:r>
      <w:r>
        <w:rPr>
          <w:b/>
          <w:bCs/>
          <w:sz w:val="28"/>
          <w:szCs w:val="28"/>
        </w:rPr>
        <w:t xml:space="preserve">АЯ РЕГИСТРАЦИЯ ПРАВ НА НЕДВИЖИМОЕ ИМУЩЕСТВО И СДЕЛОК С НИМ» </w:t>
      </w:r>
    </w:p>
    <w:p w14:paraId="08770872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Услуга предоставляется Росреестром физическим и юридическим лицам. Заявитель может обратиться за предоставлением услуги лично либо через своего законного или уполномоченного представителя.</w:t>
      </w:r>
    </w:p>
    <w:p w14:paraId="598BA44D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Опреде</w:t>
      </w:r>
      <w:r>
        <w:rPr>
          <w:sz w:val="28"/>
          <w:szCs w:val="28"/>
        </w:rPr>
        <w:t>лены максимальные сроки предоставления услуги.</w:t>
      </w:r>
    </w:p>
    <w:p w14:paraId="5D2B023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За предоставление услуги уплачивается госпошлина в размере, предусмотренном Налоговым кодексом РФ.</w:t>
      </w:r>
    </w:p>
    <w:p w14:paraId="56014642" w14:textId="77777777" w:rsidR="005D1E07" w:rsidRDefault="005D1E07">
      <w:pPr>
        <w:pStyle w:val="Standard"/>
        <w:jc w:val="both"/>
        <w:rPr>
          <w:b/>
          <w:bCs/>
          <w:u w:val="single"/>
        </w:rPr>
      </w:pPr>
    </w:p>
    <w:p w14:paraId="09F12DFE" w14:textId="77777777" w:rsidR="005D1E07" w:rsidRDefault="00930698">
      <w:pPr>
        <w:jc w:val="both"/>
        <w:textAlignment w:val="auto"/>
      </w:pPr>
      <w:r>
        <w:rPr>
          <w:b/>
          <w:bCs/>
          <w:sz w:val="28"/>
          <w:szCs w:val="28"/>
        </w:rPr>
        <w:t>ПРИКАЗ РОСГВАРДИИ ОТ 06 АВГУСТА 2026 Г. № 306 «ОБ УСТАНОВЛЕНИИ ПОРЯДКА РЕАЛИЗАЦИИ ПРАВА НА ПРОЕЗД НА БЕЗВОЗМЕ</w:t>
      </w:r>
      <w:r>
        <w:rPr>
          <w:b/>
          <w:bCs/>
          <w:sz w:val="28"/>
          <w:szCs w:val="28"/>
        </w:rPr>
        <w:t>ЗДНОЙ ОСНОВЕ ЧЛЕНОВ СЕМЕЙ И БЛИЗКИХ РОДСТВЕННИКОВ ГРАЖДАН, ПРЕБЫВАЮЩИХ В ДОБРОВОЛЬЧЕСКИХ ФОРМИРОВАНИЯХ, СОДЕЙСТВУЮЩИХ ВЫПОЛНЕНИЮ ЗАДАЧ, ВОЗЛОЖЕННЫХ НА ВОЙСКА НАЦИОНАЛЬНОЙ ГВАРДИИ РОССИЙСКОЙ ФЕДЕРАЦИИ».</w:t>
      </w:r>
      <w:r>
        <w:rPr>
          <w:sz w:val="28"/>
          <w:szCs w:val="28"/>
        </w:rPr>
        <w:t xml:space="preserve"> Зарегистрировано в Минюсте России 09 сентября 2026 г. </w:t>
      </w:r>
      <w:r>
        <w:rPr>
          <w:sz w:val="28"/>
          <w:szCs w:val="28"/>
        </w:rPr>
        <w:t>№ 88203.</w:t>
      </w:r>
    </w:p>
    <w:p w14:paraId="047E1ED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Установлены правила возмещения расходов на проезд родственников к тяжелобольным добровольцам Росгвардии.</w:t>
      </w:r>
    </w:p>
    <w:p w14:paraId="75723FCC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Двум членам семьи или двум близким родственникам добровольца в случае его тяжелой болезни (в том числе вследствие увечья) возмещаются расходы </w:t>
      </w:r>
      <w:r>
        <w:rPr>
          <w:sz w:val="28"/>
          <w:szCs w:val="28"/>
        </w:rPr>
        <w:t>на проезд железнодорожным, воздушным, водным, автомобильным транспортом от места жительства до места нахождения больного и обратно один раз за время болезни.</w:t>
      </w:r>
    </w:p>
    <w:p w14:paraId="3B067490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Возмещение расходов осуществляется воинской частью, выполняющей мероприятия по созданию добровольч</w:t>
      </w:r>
      <w:r>
        <w:rPr>
          <w:sz w:val="28"/>
          <w:szCs w:val="28"/>
        </w:rPr>
        <w:t>еских формирований, или воинской частью, на которую возлагается обеспечение денежным содержанием граждан, пребывающих в добровольческих формированиях.</w:t>
      </w:r>
    </w:p>
    <w:p w14:paraId="01B2911B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3A7575A7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 ВЕРХОВНОГО СУДА РФ ОТ 03 СЕНТЯБРЯ 2026 г. № 59-П"ОБ УТВЕРЖДЕНИИ КОНЦЕПЦИИ ВНЕДРЕНИЯ ТЕХНОЛОГИЙ ИС</w:t>
      </w:r>
      <w:r>
        <w:rPr>
          <w:b/>
          <w:bCs/>
          <w:sz w:val="28"/>
          <w:szCs w:val="28"/>
        </w:rPr>
        <w:t>КУССТВЕННОГО ИНТЕЛЛЕКТА В СУДОПРОИЗВОДСТВО РОССИЙСКОЙ ФЕДЕРАЦИИ»</w:t>
      </w:r>
    </w:p>
    <w:p w14:paraId="472F4E07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Утверждена Концепция внедрения технологий искусственного интеллекта в судопроизводство Российской Федерации.</w:t>
      </w:r>
    </w:p>
    <w:p w14:paraId="7CD14286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Целью внедрения технологий искусственного интеллекта в судопроизводство является п</w:t>
      </w:r>
      <w:r>
        <w:rPr>
          <w:sz w:val="28"/>
          <w:szCs w:val="28"/>
        </w:rPr>
        <w:t>овышение потенциала судебной системы и эффективности работы судов с применением современных технологических решений на основе лучших мировых практик с учетом отечественной специфики и при безусловном сохранении ключевой роли судьи в принятии решений.</w:t>
      </w:r>
    </w:p>
    <w:p w14:paraId="02F202AC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Преду</w:t>
      </w:r>
      <w:r>
        <w:rPr>
          <w:sz w:val="28"/>
          <w:szCs w:val="28"/>
        </w:rPr>
        <w:t>смотрены следующие основные направления внедрения технологий искусственного интеллекта в судопроизводство:</w:t>
      </w:r>
    </w:p>
    <w:p w14:paraId="195D3ADB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интеллектуальная подача и первичная обработка документов (автоматическая регистрация входящей корреспонденции, автоматическая проверка комплектност</w:t>
      </w:r>
      <w:r>
        <w:rPr>
          <w:sz w:val="28"/>
          <w:szCs w:val="28"/>
        </w:rPr>
        <w:t>и документов, определение категории дела и проверка подсудности и пр.);</w:t>
      </w:r>
    </w:p>
    <w:p w14:paraId="28A7AA25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интеллектуальный анализ и классификация дел (автоматическая классификация по категориям и уровню сложности, структурирование и индексирование материалов дела, распределение дел между</w:t>
      </w:r>
      <w:r>
        <w:rPr>
          <w:sz w:val="28"/>
          <w:szCs w:val="28"/>
        </w:rPr>
        <w:t xml:space="preserve"> судьями с учетом их нагрузки и специализации);</w:t>
      </w:r>
    </w:p>
    <w:p w14:paraId="43371BF7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интеллектуальная поддержка судебного заседания (автоматическое протоколирование на основе распознавания речи всех участников с идентификацией говорящего, создание протокола судебного заседания, автоматическ</w:t>
      </w:r>
      <w:r>
        <w:rPr>
          <w:sz w:val="28"/>
          <w:szCs w:val="28"/>
        </w:rPr>
        <w:t>ий перевод в реальном времени и пр.);</w:t>
      </w:r>
    </w:p>
    <w:p w14:paraId="3438BA5B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помощь при работе с делом (анализ обстоятельств дела, доказательств и материалов, интеллектуальный поиск по материалам судебной практики, предупреждение об отклонении проекта решения от складывающейся судебной практи</w:t>
      </w:r>
      <w:r>
        <w:rPr>
          <w:sz w:val="28"/>
          <w:szCs w:val="28"/>
        </w:rPr>
        <w:t>ки, интеллектуальная помощь в назначении наказания);</w:t>
      </w:r>
    </w:p>
    <w:p w14:paraId="7F5216E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интеллектуальная генерация проектов судебных актов и работа с текстами судебных актов (автоматическое формирование структуры и текста проекта решения исходя из материалов дела, интеграция релевантных н</w:t>
      </w:r>
      <w:r>
        <w:rPr>
          <w:sz w:val="28"/>
          <w:szCs w:val="28"/>
        </w:rPr>
        <w:t>орм права, улучшение текста и пр.);</w:t>
      </w:r>
    </w:p>
    <w:p w14:paraId="0B45F164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интеллектуальный анализ судебной практики (формирование аналитических отчетов по заданным параметрам (категориям дел), анализ апелляционных и кассационных актов, группировка причин изменений или отмен решений нижестоящ</w:t>
      </w:r>
      <w:r>
        <w:rPr>
          <w:sz w:val="28"/>
          <w:szCs w:val="28"/>
        </w:rPr>
        <w:t>их судов и пр.);</w:t>
      </w:r>
    </w:p>
    <w:p w14:paraId="154A4FD7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автоматизация сбора и анализа статистических данных (выявление противоречий в показателях, аномальных темпов прироста, оценка результатов обжалования судебных актов и пр.).</w:t>
      </w:r>
    </w:p>
    <w:p w14:paraId="5EE59BA8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Приводится календарный план мероприятий по внедрению технологий </w:t>
      </w:r>
      <w:r>
        <w:rPr>
          <w:sz w:val="28"/>
          <w:szCs w:val="28"/>
        </w:rPr>
        <w:t>искусственного интеллекта в судопроизводство.</w:t>
      </w:r>
    </w:p>
    <w:p w14:paraId="299170D9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4BA2EF20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ПРИКАЗ СУДЕБНОГО ДЕПАРТАМЕНТА ПРИ ВЕРХОВНОМ СУДЕ РФ ОТ 10 СЕНТЯБРЯ 2026 Г. № 253 «ОБ УТВЕРЖДЕНИИ ИНСТРУКЦИИ ПО СУДЕБНОМУ ДЕЛОПРОИЗВОДСТВУ В КАССАЦИОННЫХ СУДАХ ОБЩЕЙ ЮРИСДИКЦИИ»</w:t>
      </w:r>
    </w:p>
    <w:p w14:paraId="44BC849A" w14:textId="77777777" w:rsidR="005D1E07" w:rsidRDefault="00930698">
      <w:pPr>
        <w:pStyle w:val="Standard"/>
        <w:jc w:val="both"/>
      </w:pPr>
      <w:r>
        <w:t>Утверждена новая инструкция по с</w:t>
      </w:r>
      <w:r>
        <w:t>удебному делопроизводству в кассационных судах общей юрисдикции.</w:t>
      </w:r>
    </w:p>
    <w:p w14:paraId="0F37E9F4" w14:textId="77777777" w:rsidR="005D1E07" w:rsidRDefault="00930698">
      <w:pPr>
        <w:pStyle w:val="Standard"/>
        <w:jc w:val="both"/>
      </w:pPr>
      <w:r>
        <w:t xml:space="preserve">Положения инструкции распространяются как на традиционное делопроизводство, так и на организацию работы с документами с использованием специализированных автоматизированных информационных </w:t>
      </w:r>
      <w:r>
        <w:t>систем ведения судебного делопроизводства (специальные программные средства государственной системы «Правосудие», обеспечивающие ведение автоматизированного судебного делопроизводства).</w:t>
      </w:r>
    </w:p>
    <w:p w14:paraId="6F16FF98" w14:textId="77777777" w:rsidR="005D1E07" w:rsidRDefault="00930698">
      <w:pPr>
        <w:pStyle w:val="Standard"/>
        <w:jc w:val="both"/>
      </w:pPr>
      <w:r>
        <w:t>Признается утратившими силу приказ Судебного департамента при Верховно</w:t>
      </w:r>
      <w:r>
        <w:t>м Суде РФ от 01 октября 2019 г. № 224, которым утверждена аналогичная инструкция.</w:t>
      </w:r>
    </w:p>
    <w:p w14:paraId="60584EC5" w14:textId="77777777" w:rsidR="005D1E07" w:rsidRDefault="00930698">
      <w:pPr>
        <w:pStyle w:val="Standard"/>
        <w:jc w:val="both"/>
      </w:pPr>
      <w:r>
        <w:t>Настоящий приказ вступает в силу со дня его подписания.</w:t>
      </w:r>
    </w:p>
    <w:p w14:paraId="36D2D2C7" w14:textId="77777777" w:rsidR="005D1E07" w:rsidRDefault="005D1E07">
      <w:pPr>
        <w:pStyle w:val="Standard"/>
        <w:jc w:val="both"/>
      </w:pPr>
    </w:p>
    <w:p w14:paraId="50ECF5C2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МИНТРУДА РОССИИ ОТ 17 СЕНТЯБРЯ 2026 Г. № 423 «О МЕРОПРИЯТИЯХ ПО АПРОБАЦИИ МЕХАНИЗМА ПОДПИСАНИЯ КАДРОВЫХ ДОКУМЕ</w:t>
      </w:r>
      <w:r>
        <w:rPr>
          <w:b/>
          <w:bCs/>
        </w:rPr>
        <w:t>НТОВ В ЭЛЕКТРОННОМ ВИДЕ С ИСПОЛЬЗОВАНИЕМ МНОГОФУНКЦИОНАЛЬНОГО СЕРВИСА ОБМЕНА ИНФОРМАЦИЕЙ»</w:t>
      </w:r>
    </w:p>
    <w:p w14:paraId="2D9CE8AC" w14:textId="77777777" w:rsidR="005D1E07" w:rsidRDefault="00930698">
      <w:pPr>
        <w:pStyle w:val="Standard"/>
        <w:jc w:val="both"/>
      </w:pPr>
      <w:r>
        <w:t>С 21 сентября 2026 г. до 15 декабря 2026 г. будет проводиться эксперимент по апробации механизма подписания электронных кадровых документов с использованием многофунк</w:t>
      </w:r>
      <w:r>
        <w:t>ционального сервиса обмена информацией.</w:t>
      </w:r>
    </w:p>
    <w:p w14:paraId="7796D61D" w14:textId="77777777" w:rsidR="005D1E07" w:rsidRDefault="00930698">
      <w:pPr>
        <w:pStyle w:val="Standard"/>
        <w:jc w:val="both"/>
      </w:pPr>
      <w:r>
        <w:t xml:space="preserve">Определен план мероприятий по апробации механизма подписания электронных кадровых документов с применением усиленной неквалифицированной электронной подписи, сертификат ключа проверки которой создан и используется в </w:t>
      </w:r>
      <w:r>
        <w:t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РФ порядке, и систем электронного д</w:t>
      </w:r>
      <w:r>
        <w:t>окументооборота в сфере трудовых отношений с использованием многофункционального сервиса обмена информацией.</w:t>
      </w:r>
    </w:p>
    <w:p w14:paraId="70A1093F" w14:textId="77777777" w:rsidR="005D1E07" w:rsidRDefault="00930698">
      <w:pPr>
        <w:pStyle w:val="Standard"/>
        <w:jc w:val="both"/>
      </w:pPr>
      <w:r>
        <w:t>Приводится форма заявки для участия в эксперименте.</w:t>
      </w:r>
    </w:p>
    <w:p w14:paraId="6CECB9AF" w14:textId="77777777" w:rsidR="005D1E07" w:rsidRDefault="005D1E07">
      <w:pPr>
        <w:pStyle w:val="Standard"/>
        <w:jc w:val="both"/>
      </w:pPr>
    </w:p>
    <w:p w14:paraId="509C5BE5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ПРИКАЗ ФНС РОССИИ ОТ 24 АВГУСТА 2026 Г. № ЕД-1-9/605@ «ОБ УТВЕРЖДЕНИИ ПОРЯДКА ВЗАИМОДЕЙСТВИЯ Т</w:t>
      </w:r>
      <w:r>
        <w:rPr>
          <w:b/>
          <w:bCs/>
        </w:rPr>
        <w:t>ЕРРИТОРИАЛЬНЫХ ОРГАНОВ ФЕДЕРАЛЬНОЙ НАЛОГОВОЙ СЛУЖБЫ С УПОЛНОМОЧЕННЫМ ПО ПРАВАМ ЧЕЛОВЕКА В СУБЪЕКТЕ РОССИЙСКОЙ ФЕДЕРАЦИИ, В ТОМ ЧИСЛЕ ПОРЯДКА ОКАЗАНИЯ СОДЕЙСТВИЯ УПОЛНОМОЧЕННОМУ ПО ПРАВАМ ЧЕЛОВЕКА В СУБЪЕКТЕ РОССИЙСКОЙ ФЕДЕРАЦИИ В ПРЕДОСТАВЛЕНИИ НЕОБХОДИМОЙ</w:t>
      </w:r>
      <w:r>
        <w:rPr>
          <w:b/>
          <w:bCs/>
        </w:rPr>
        <w:t xml:space="preserve"> ЕМУ ДЛЯ РАССМОТРЕНИЯ ЖАЛОБЫ ИНФОРМАЦИИ ТЕРРИТОРИАЛЬНЫМИ ОРГАНАМИ ФЕДЕРАЛЬНОЙ НАЛОГОВОЙ СЛУЖБЫ». ЗАРЕГИСТРИРОВАНО В МИНЮСТЕ РОССИИ 21 СЕНТЯБРЯ 2026 Г. № 88364.</w:t>
      </w:r>
    </w:p>
    <w:p w14:paraId="197E3AA2" w14:textId="77777777" w:rsidR="005D1E07" w:rsidRDefault="00930698">
      <w:pPr>
        <w:pStyle w:val="Standard"/>
        <w:jc w:val="both"/>
      </w:pPr>
      <w:r>
        <w:t>Утвержден порядок взаимодействия территориальных органов ФНС с уполномоченным по правам человека</w:t>
      </w:r>
      <w:r>
        <w:t xml:space="preserve"> в субъекте РФ.</w:t>
      </w:r>
    </w:p>
    <w:p w14:paraId="1A9C158C" w14:textId="77777777" w:rsidR="005D1E07" w:rsidRDefault="00930698">
      <w:pPr>
        <w:pStyle w:val="Standard"/>
        <w:jc w:val="both"/>
      </w:pPr>
      <w:r>
        <w:t>Взаимодействие осуществляется в целях защиты и восстановления нарушенных прав и свобод человека, а также создания механизма обеспечения эффективной реализации прав уполномоченного, предусмотренных частью 2 статьи 10 Федерального закона от 1</w:t>
      </w:r>
      <w:r>
        <w:t>8 марта 2020 г. № 48-ФЗ, посредством в том числе: оказания содействия в проведении проверки обстоятельств, подлежащих выяснению при рассмотрении жалоб заявителей; представления сведений, документов, материалов и иной информации, необходимой для рассмотрени</w:t>
      </w:r>
      <w:r>
        <w:t>я жалоб заявителей; проведения совместных совещаний и иных мероприятий; заключения соглашений; проведения совместных приемов граждан и иных форм взаимодействия.</w:t>
      </w:r>
    </w:p>
    <w:p w14:paraId="70F35447" w14:textId="77777777" w:rsidR="005D1E07" w:rsidRDefault="005D1E07">
      <w:pPr>
        <w:pStyle w:val="Standard"/>
        <w:jc w:val="both"/>
      </w:pPr>
    </w:p>
    <w:p w14:paraId="41F51F61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ПИСЬМО МИНСТРОЯ РОССИИ ОТ 03 АВГУСТА 2026 Г. № 18185-ОГ/00 «ОБ ОБЪЕМЕ ПОТРЕБЛЕНИЯ ТЕПЛОВОЙ ЭНЕ</w:t>
      </w:r>
      <w:r>
        <w:rPr>
          <w:b/>
          <w:bCs/>
          <w:sz w:val="28"/>
          <w:szCs w:val="28"/>
        </w:rPr>
        <w:t>РГИИ»</w:t>
      </w:r>
    </w:p>
    <w:p w14:paraId="73C1A22E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Рассмотрены в числе прочего положения Правил установления и изменения (пересмотра) тепловых нагрузок, утвержденных приказом Минрегиона России от 28 декабря 2009 г. № 610 (далее - Правила № 610). Приведены методы, с применением которых устанавливается</w:t>
      </w:r>
      <w:r>
        <w:rPr>
          <w:sz w:val="28"/>
          <w:szCs w:val="28"/>
        </w:rPr>
        <w:t xml:space="preserve"> величина тепловой нагрузки каждой из систем теплопотребления. Отмечается, что указанные методы применяются исключительно в целях установления (изменения) тепловых нагрузок в соответствии с Правилами № 610 в порядке очередности в случае, если какой-либо из</w:t>
      </w:r>
      <w:r>
        <w:rPr>
          <w:sz w:val="28"/>
          <w:szCs w:val="28"/>
        </w:rPr>
        <w:t xml:space="preserve"> методов не может быть применен по причине отсутствия необходимых документов или информации.</w:t>
      </w:r>
    </w:p>
    <w:p w14:paraId="6677A5A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Пункт 20 Правил № 610 устанавливает, что согласованная сторонами тепловая нагрузка подлежит закреплению в договоре энергоснабжения и используется для расчета обяза</w:t>
      </w:r>
      <w:r>
        <w:rPr>
          <w:sz w:val="28"/>
          <w:szCs w:val="28"/>
        </w:rPr>
        <w:t>тельств потребителя при оплате за тепловую нагрузку (мощность) до ее изменения в порядке, установленном Правилами № 610, или до прохождения процедуры подключения объекта в случае реконструкции объекта.</w:t>
      </w:r>
    </w:p>
    <w:p w14:paraId="171B346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Согласно пункту 23 Правил № 610 изменение (пересмотр) </w:t>
      </w:r>
      <w:r>
        <w:rPr>
          <w:sz w:val="28"/>
          <w:szCs w:val="28"/>
        </w:rPr>
        <w:t>тепловых нагрузок осуществляется на основании заявки потребителя на установление тепловой нагрузки, которая должна быть направлена в энергоснабжающую организацию не позднее 1 марта текущего года.</w:t>
      </w:r>
    </w:p>
    <w:p w14:paraId="09B68F31" w14:textId="77777777" w:rsidR="005D1E07" w:rsidRDefault="005D1E07">
      <w:pPr>
        <w:pStyle w:val="Standard"/>
        <w:jc w:val="both"/>
        <w:rPr>
          <w:b/>
          <w:bCs/>
          <w:u w:val="single"/>
        </w:rPr>
      </w:pPr>
    </w:p>
    <w:p w14:paraId="3BA0059F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ПИСЬМО МИНПРОСВЕЩЕНИЯ РОССИИ ОТ 06 ИЮЛЯ 2026 Г. № ОК-1943/0</w:t>
      </w:r>
      <w:r>
        <w:rPr>
          <w:b/>
          <w:bCs/>
          <w:sz w:val="28"/>
          <w:szCs w:val="28"/>
        </w:rPr>
        <w:t>8 «О НАПРАВЛЕНИИ МЕТОДИЧЕСКИХ РЕКОМЕНДАЦИЙ»</w:t>
      </w:r>
    </w:p>
    <w:p w14:paraId="05046ECB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предназначены организациям дополнительного профессионального образования, подведомственным исполнительным органам субъектов РФ, осуществляющим государственное управление в сфере образова</w:t>
      </w:r>
      <w:r>
        <w:rPr>
          <w:sz w:val="28"/>
          <w:szCs w:val="28"/>
        </w:rPr>
        <w:t>ния, и определяют ключевые характеристики единой функциональной модели институтов развития образования (повышения квалификации).</w:t>
      </w:r>
    </w:p>
    <w:p w14:paraId="161B26E8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2AB05EDC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«МЕТОДИЧЕСКИЕ РЕКОМЕНДАЦИИ ПО СОЗДАНИЮ НАУЧНО-МЕТОДИЧЕСКИХ ЦЕНТРОВ РАЗВИТИЯ ФИДЖИТАЛ СПОРТА (ФУНКЦИОНАЛЬНО-ЦИФРОВОГО СПОРТА) Н</w:t>
      </w:r>
      <w:r>
        <w:rPr>
          <w:b/>
          <w:bCs/>
          <w:sz w:val="28"/>
          <w:szCs w:val="28"/>
        </w:rPr>
        <w:t>А БАЗЕ ОБРАЗОВАТЕЛЬНЫХ ОРГАНИЗАЦИЙ ВЫСШЕГО ОБРАЗОВАНИЯ»</w:t>
      </w:r>
    </w:p>
    <w:p w14:paraId="4B33E9D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Фиджитал спорт (функционально-цифровой спорт) - комплексный вид спорта, который представляет собой непрерывное состязание спортсменов или групп спортсменов, состоящее из функционального и цифрового се</w:t>
      </w:r>
      <w:r>
        <w:rPr>
          <w:sz w:val="28"/>
          <w:szCs w:val="28"/>
        </w:rPr>
        <w:t>гментов, которые реализуются либо поэтапно (двоеборье), либо единовременно (ритм-симулятор) в ходе соревновательного процесса в рамках одного соревновательного действия (матча или гейма).</w:t>
      </w:r>
    </w:p>
    <w:p w14:paraId="219E1D92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адресованы образовательным организациям вы</w:t>
      </w:r>
      <w:r>
        <w:rPr>
          <w:sz w:val="28"/>
          <w:szCs w:val="28"/>
        </w:rPr>
        <w:t>сшего образования различной формы собственности и ведомственной принадлежности, федеральным органам исполнительной власти, органам государственной власти субъектов РФ, органам местного самоуправления, общероссийским и региональным спортивным федерациям, уч</w:t>
      </w:r>
      <w:r>
        <w:rPr>
          <w:sz w:val="28"/>
          <w:szCs w:val="28"/>
        </w:rPr>
        <w:t>аствующим в развитии фиджитал спорта (функционально-цифрового спорта) и иных спортивных дисциплин в формате фиджитал.</w:t>
      </w:r>
    </w:p>
    <w:p w14:paraId="49E11C51" w14:textId="77777777" w:rsidR="005D1E07" w:rsidRDefault="005D1E07">
      <w:pPr>
        <w:pStyle w:val="Standard"/>
        <w:jc w:val="both"/>
        <w:rPr>
          <w:b/>
          <w:bCs/>
          <w:u w:val="single"/>
        </w:rPr>
      </w:pPr>
    </w:p>
    <w:p w14:paraId="5C0824B1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ПИСЬМО ФНС РОССИИ ОТ 03 СЕНТЯБРЯ 2026 Г. № БС-36-21/7738@ «ОБ ОБЗОРЕ СУДЕБНОЙ ПРАКТИКИ ПО ОТДЕЛЬНЫМ СПОРАМ В СФЕРЕ НАЛОГООБЛОЖЕНИЯ ИМУЩЕС</w:t>
      </w:r>
      <w:r>
        <w:rPr>
          <w:b/>
          <w:bCs/>
          <w:sz w:val="28"/>
          <w:szCs w:val="28"/>
        </w:rPr>
        <w:t>ТВА, ДОШЕДШИМ ДО КОНСТИТУЦИОННОГО СУДА РОССИЙСКОЙ ФЕДЕРАЦИИ И ВЕРХОВНОГО СУДА РОССИЙСКОЙ ФЕДЕРАЦИИ (ЗА ЯНВАРЬ - АВГУСТ 2026 Г.)»</w:t>
      </w:r>
    </w:p>
    <w:p w14:paraId="3F748F44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обзоре сформирован ряд значимых позиций, среди которых можно выделить следующее:</w:t>
      </w:r>
    </w:p>
    <w:p w14:paraId="75A8EBEE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регулируя применение кадастровой стоимости (</w:t>
      </w:r>
      <w:r>
        <w:rPr>
          <w:sz w:val="28"/>
          <w:szCs w:val="28"/>
        </w:rPr>
        <w:t>в том числе для целей налогообложения), законодатель исходит из того, что она является не абсолютной ценой, а лишь условной величиной. Кадастровая стоимость признается достоверной, пока не оспорена и не заменена рыночной стоимостью. На практике граждане ча</w:t>
      </w:r>
      <w:r>
        <w:rPr>
          <w:sz w:val="28"/>
          <w:szCs w:val="28"/>
        </w:rPr>
        <w:t>сто узнают о завышенной оценке только из налогового уведомления, когда эффективные средства правовой защиты могут быть уже недоступны. В связи с этим Конституционный Суд указал: до изменения закона граждане вправе оспорить архивную кадастровую стоимость че</w:t>
      </w:r>
      <w:r>
        <w:rPr>
          <w:sz w:val="28"/>
          <w:szCs w:val="28"/>
        </w:rPr>
        <w:t>рез уполномоченное бюджетное учреждение. Подать заявление нужно в течение одного года с момента получения налогового уведомления. Новая рыночная стоимость будет применена для расчета налога за три предшествующих года;</w:t>
      </w:r>
    </w:p>
    <w:p w14:paraId="6C700D8F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земельные участки для жилищного </w:t>
      </w:r>
      <w:r>
        <w:rPr>
          <w:sz w:val="28"/>
          <w:szCs w:val="28"/>
        </w:rPr>
        <w:t>строительства с возможностью применения повышающих коэффициентов облагаются по льготной ставке 0,3%. Если участок для ИЖС используется в предпринимательской деятельности, применяется максимальная ставка 1,5%. Конституционный Суд РФ указал, что одновременно</w:t>
      </w:r>
      <w:r>
        <w:rPr>
          <w:sz w:val="28"/>
          <w:szCs w:val="28"/>
        </w:rPr>
        <w:t>е применение повышенной ставки налога и повышающих коэффициентов нарушает принцип равенства налогового бремени, так как необоснованно ухудшает положение одной категории налогоплательщиков по сравнению с другими.</w:t>
      </w:r>
    </w:p>
    <w:p w14:paraId="21C509C8" w14:textId="77777777" w:rsidR="005D1E07" w:rsidRDefault="005D1E07">
      <w:pPr>
        <w:pStyle w:val="Standard"/>
        <w:jc w:val="both"/>
        <w:rPr>
          <w:b/>
          <w:bCs/>
          <w:u w:val="single"/>
        </w:rPr>
      </w:pPr>
    </w:p>
    <w:p w14:paraId="1F15079D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ПИСЬМО МИНСТРОЯ РОССИИ ОТ 03 СЕНТЯБРЯ 2026 </w:t>
      </w:r>
      <w:r>
        <w:rPr>
          <w:b/>
          <w:bCs/>
          <w:sz w:val="28"/>
          <w:szCs w:val="28"/>
        </w:rPr>
        <w:t>Г. № 54647-ДН/04 «ОБ ОБРАЗОВАНИИ ЗЕМЕЛЬНОГО УЧАСТКА ПОД МКД»</w:t>
      </w:r>
    </w:p>
    <w:p w14:paraId="04D1D03B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частности, рассмотрены компетенции органов государственной власти или органов местного самоуправления по образованию такого земельного участка, также даются ссылки на приказ Минстроя России от </w:t>
      </w:r>
      <w:r>
        <w:rPr>
          <w:sz w:val="28"/>
          <w:szCs w:val="28"/>
        </w:rPr>
        <w:t>7 марта 2019 г. № 153/пр, которым утверждены методические рекомендации по проведению работ по формированию земельных участков, на которых расположены многоквартирные дома, и постановление Пленума Верховного Суда РФ и Пленума Высшего Арбитражного Суда РФ от</w:t>
      </w:r>
      <w:r>
        <w:rPr>
          <w:sz w:val="28"/>
          <w:szCs w:val="28"/>
        </w:rPr>
        <w:t xml:space="preserve"> 29 апреля 2010 г. № 10/22 «О некоторых вопросах, возникающих в судебной практике при разрешении вопросов, связанных с защитой права собственности и других вещных прав».</w:t>
      </w:r>
    </w:p>
    <w:p w14:paraId="002E11C6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026C7E19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ПИСЬМО МИНСТРОЯ РОССИИ ОТ 01 СЕНТЯБРЯ 2026 Г. № 54285-ДН/04 «ОБ ОЦЕНКЕ СОБЛЮДЕНИЯ ОБЯ</w:t>
      </w:r>
      <w:r>
        <w:rPr>
          <w:b/>
          <w:bCs/>
          <w:sz w:val="28"/>
          <w:szCs w:val="28"/>
        </w:rPr>
        <w:t>ЗАТЕЛЬНЫХ ТРЕБОВАНИЙ В РАМКАХ ГОСУДАРСТВЕННОГО ЖИЛИЩНОГО НАДЗОРА»</w:t>
      </w:r>
    </w:p>
    <w:p w14:paraId="172E3C2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Сообщается, в частности, что контроль за порядком проведения открытого конкурса по отбору управляющей организации не входит в предмет государственного жилищного надзора (часть 1 статьи 20 ЖК</w:t>
      </w:r>
      <w:r>
        <w:rPr>
          <w:sz w:val="28"/>
          <w:szCs w:val="28"/>
        </w:rPr>
        <w:t xml:space="preserve"> РФ). Данное полномочие также не поименовано в части 17 статьи 20 ЖК РФ, которая регулирует вопросы контроля за исполнительными органами субъектов РФ, органами местного самоуправления.</w:t>
      </w:r>
    </w:p>
    <w:p w14:paraId="63C69FC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Если в ходе конкурса усматриваются признаки нарушения антимонопольного </w:t>
      </w:r>
      <w:r>
        <w:rPr>
          <w:sz w:val="28"/>
          <w:szCs w:val="28"/>
        </w:rPr>
        <w:t>законодательства (например, создание необоснованных барьеров для участия отдельных компаний, сговор участников, злоупотребление доминирующим положением на рынке и тому подобное), то такие споры рассматривают антимонопольные органы в порядке, предусмотренно</w:t>
      </w:r>
      <w:r>
        <w:rPr>
          <w:sz w:val="28"/>
          <w:szCs w:val="28"/>
        </w:rPr>
        <w:t>м Федеральным законом от 26 июля 2006 г. № 135-ФЗ «О защите конкуренции».</w:t>
      </w:r>
    </w:p>
    <w:p w14:paraId="55ECD718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Органы государственного жилищного надзора проверяют не процедуру проведения конкурса по выбору управляющей организации как таковую, а лишь те нормы, которые напрямую затрагивают обяз</w:t>
      </w:r>
      <w:r>
        <w:rPr>
          <w:sz w:val="28"/>
          <w:szCs w:val="28"/>
        </w:rPr>
        <w:t>ательные требования к жилищному фонду (содержание, энергоэффективность и т.п.). Вопросы, касающиеся процедурных моментов (порядок подачи заявок, работа комиссии, сроки публикации и т.п.), при отсутствии признаков антиконкурентных действий находятся вне ком</w:t>
      </w:r>
      <w:r>
        <w:rPr>
          <w:sz w:val="28"/>
          <w:szCs w:val="28"/>
        </w:rPr>
        <w:t>петенции ОГЖН и относятся к сфере контроля ФАС России.</w:t>
      </w:r>
    </w:p>
    <w:p w14:paraId="7A04999E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1D8643CD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ПИСЬМО МИНПРОСВЕЩЕНИЯ РОССИИ ОТ 01 СЕНТЯБРЯ 2026 Г. № 03-1649 «О НАПРАВЛЕНИИ ИНФОРМАЦИИ»</w:t>
      </w:r>
    </w:p>
    <w:p w14:paraId="42E3DD9F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Минпросвещения рекомендует реализовывать курсы внеурочной деятельности в соответствии со следующим расписанием:</w:t>
      </w:r>
    </w:p>
    <w:p w14:paraId="3ABA07E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«Разговоры о важном» - с 1 по 11 класс (1 час в неделю, в понедельник);</w:t>
      </w:r>
    </w:p>
    <w:p w14:paraId="0DCE45BF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«Россия - мои горизонты» - с 6 по 11 класс (1 час в неделю, в четверг);</w:t>
      </w:r>
    </w:p>
    <w:p w14:paraId="3D566A88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курсы в рамках реализации Концепции исторического просвещения - со 2 по 11 класс (0,5 - 1 час в неделю в зависи</w:t>
      </w:r>
      <w:r>
        <w:rPr>
          <w:sz w:val="28"/>
          <w:szCs w:val="28"/>
        </w:rPr>
        <w:t>мости от количества часов рабочей программы курса, в понедельник);</w:t>
      </w:r>
    </w:p>
    <w:p w14:paraId="3741BB7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курсы по финансовой грамотности - со 2 по 11 класс (1 час в неделю, во вторник);</w:t>
      </w:r>
    </w:p>
    <w:p w14:paraId="6FC0EEA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курсы, поддерживающие математическое и естественно-научное образование, - с 5 по 11 класс (0,5 - 2 часа в не</w:t>
      </w:r>
      <w:r>
        <w:rPr>
          <w:sz w:val="28"/>
          <w:szCs w:val="28"/>
        </w:rPr>
        <w:t>делю в зависимости от количества часов рабочей программы курса, во вторник/вторник и четверг);</w:t>
      </w:r>
    </w:p>
    <w:p w14:paraId="5790B8F6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курсы по искусственному интеллекту и информационной безопасности - в 5 - 6 классах (0,5 часа в неделю, в среду), с 7 по 11 класс (1 час в неделю, в среду);</w:t>
      </w:r>
    </w:p>
    <w:p w14:paraId="6614A10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«Орля</w:t>
      </w:r>
      <w:r>
        <w:rPr>
          <w:sz w:val="28"/>
          <w:szCs w:val="28"/>
        </w:rPr>
        <w:t>та России» - с 1 по 4 класс (1 час в неделю для 1 класса в среду, 2 часа в неделю для 2 - 4 классов в среду и пятницу);</w:t>
      </w:r>
    </w:p>
    <w:p w14:paraId="4072D726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курсы, поддерживающие профильное обучение и углубленное изучение отдельных предметов, - с 7 по 11 класс (1 - 2 часа в неделю в зависимос</w:t>
      </w:r>
      <w:r>
        <w:rPr>
          <w:sz w:val="28"/>
          <w:szCs w:val="28"/>
        </w:rPr>
        <w:t>ти от количества часов рабочей программы курса, в среду/среду и пятницу);</w:t>
      </w:r>
    </w:p>
    <w:p w14:paraId="10B49078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курсы, поддерживающие физическое развитие обучающихся, - с 1 по 11 класс (1 час в неделю, в пятницу).</w:t>
      </w:r>
    </w:p>
    <w:p w14:paraId="7A16FFE4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«Военные учебные сборы»/ «Начальная военная подготовка» - в 8 и 10 классах реали</w:t>
      </w:r>
      <w:r>
        <w:rPr>
          <w:sz w:val="28"/>
          <w:szCs w:val="28"/>
        </w:rPr>
        <w:t>зуются по отдельному расписанию.</w:t>
      </w:r>
    </w:p>
    <w:p w14:paraId="5F63C5C9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11A7A8E2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«ПЕРЕЧЕНЬ НОРМАТИВНЫХ ПРАВОВЫХ АКТОВ (ИХ ОТДЕЛЬНЫХ ПОЛОЖЕНИЙ), СОДЕРЖАЩИХ ОБЯЗАТЕЛЬНЫЕ ТРЕБОВАНИЯ. ФЕДЕРАЛЬНЫЙ ГОСУДАРСТВЕННЫЙ САНИТАРНО-ЭПИДЕМИОЛОГИЧЕСКИЙ КОНТРОЛЬ (НАДЗОР)»</w:t>
      </w:r>
    </w:p>
    <w:p w14:paraId="6806990D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перечне приведены в числе прочего гиперссылка</w:t>
      </w:r>
      <w:r>
        <w:rPr>
          <w:sz w:val="28"/>
          <w:szCs w:val="28"/>
        </w:rPr>
        <w:t xml:space="preserve"> на текст нормативного правового акта на официальном интернет-портале правовой информации (www.pravo.gov.ru), реквизиты структурных единиц нормативного правового акта, содержащих обязательные требования, реквизиты структурных единиц нормативных правовых ак</w:t>
      </w:r>
      <w:r>
        <w:rPr>
          <w:sz w:val="28"/>
          <w:szCs w:val="28"/>
        </w:rPr>
        <w:t>тов, предусматривающих установление административной ответственности за несоблюдение обязательного требования, гиперссылки на утвержденные проверочные листы в формате, допускающем их использование для самообследования.</w:t>
      </w:r>
    </w:p>
    <w:p w14:paraId="602A7557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7E480D7" w14:textId="77777777" w:rsidR="005D1E07" w:rsidRDefault="00930698">
      <w:pPr>
        <w:jc w:val="both"/>
        <w:textAlignment w:val="auto"/>
      </w:pPr>
      <w:r>
        <w:rPr>
          <w:b/>
          <w:bCs/>
          <w:sz w:val="28"/>
          <w:szCs w:val="28"/>
        </w:rPr>
        <w:t>ПЛАН МЕРОПРИЯТИЙ ПО РЕАЛИЗАЦИИ В 20</w:t>
      </w:r>
      <w:r>
        <w:rPr>
          <w:b/>
          <w:bCs/>
          <w:sz w:val="28"/>
          <w:szCs w:val="28"/>
        </w:rPr>
        <w:t>26 - 2028 ГГ. «КОНЦЕПЦИИ СОДЕЙСТВИЯ РАЗВИТИЮ ДОБРОВОЛЬЧЕСКОЙ (ВОЛОНТЕРСКОЙ) ДЕЯТЕЛЬНОСТИ В РОССИЙСКОЙ ФЕДЕРАЦИИ ДО 2030 ГОДА»</w:t>
      </w:r>
    </w:p>
    <w:p w14:paraId="742FAA12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Приводится перечень мероприятий по таким направлениям, как популяризация и продвижение добровольческой деятельности, реализация об</w:t>
      </w:r>
      <w:r>
        <w:rPr>
          <w:sz w:val="28"/>
          <w:szCs w:val="28"/>
        </w:rPr>
        <w:t>разовательных программ, развитие инфраструктуры для добровольческих организаций, включая развитие информационных систем и сервисов, организация мониторинга добровольческой деятельности и прочее.</w:t>
      </w:r>
    </w:p>
    <w:p w14:paraId="639C58F1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000CFEAE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ПИСЬМО МИНСТРОЯ РОССИИ ОТ 25 АВГУСТА 2026 Г. № 52494-ДН/04 </w:t>
      </w:r>
      <w:r>
        <w:rPr>
          <w:b/>
          <w:bCs/>
          <w:sz w:val="28"/>
          <w:szCs w:val="28"/>
        </w:rPr>
        <w:t>«О СОВЕРШЕНСТВОВАНИИ ЗАКОНОДАТЕЛЬСТВА РОССИЙСКОЙ ФЕДЕРАЦИИ В ЧАСТИ ИЗМЕНЕНИЯ СРОКОВ И ТЕМПЕРАТУРНЫХ ОГРАНИЧЕНИЙ ДЛЯ НАЧАЛА ОТОПИТЕЛЬНОГО ПЕРИОДА»</w:t>
      </w:r>
    </w:p>
    <w:p w14:paraId="0D93069F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Отмечается, что Правила предоставления коммунальных услуг собственникам и пользователям помещений в многокварт</w:t>
      </w:r>
      <w:r>
        <w:rPr>
          <w:sz w:val="28"/>
          <w:szCs w:val="28"/>
        </w:rPr>
        <w:t>ирных домах и жилых домов императивно обязывают начать отопительный период не позднее даты, определенной в соответствии с пунктом 5 данных Правил, и не завершать его ранее даты, определенной в соответствии с этим же положением.</w:t>
      </w:r>
    </w:p>
    <w:p w14:paraId="5C71B816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 этом с учетом климатичес</w:t>
      </w:r>
      <w:r>
        <w:rPr>
          <w:sz w:val="28"/>
          <w:szCs w:val="28"/>
        </w:rPr>
        <w:t>ких условий конкретного муниципального образования уполномоченный орган местного самоуправления вправе установить более раннюю дату начала и более позднюю дату окончания отопительного периода, если такое решение направлено на защиту прав населения.</w:t>
      </w:r>
    </w:p>
    <w:p w14:paraId="11AFFF94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27EC7B07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ПИСЬМО</w:t>
      </w:r>
      <w:r>
        <w:rPr>
          <w:b/>
          <w:bCs/>
          <w:sz w:val="28"/>
          <w:szCs w:val="28"/>
        </w:rPr>
        <w:t xml:space="preserve"> МИНСТРОЯ РОССИИ ОТ 28 АВГУСТА 2026 Г. № 53476-АФ/04 «ПО ВОПРОСУ ОРГАНИЗАЦИИ ЖИЛИЩНОГО КОНТРОЛЯ В ОТНОШЕНИИ МУНИЦИПАЛЬНОГО ЖИЛИЩНОГО ФОНДА»</w:t>
      </w:r>
    </w:p>
    <w:p w14:paraId="3638801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частности, рассмотрены изменения, внесенные в отдельные законодательные акты Федеральным законом от 20 февраля 202</w:t>
      </w:r>
      <w:r>
        <w:rPr>
          <w:sz w:val="28"/>
          <w:szCs w:val="28"/>
        </w:rPr>
        <w:t>6 г. № 23-ФЗ, в части исключения понятия «муниципальный жилищный контроль».</w:t>
      </w:r>
    </w:p>
    <w:p w14:paraId="30974701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Отмечается в числе прочего, что с 1 сентября 2026 года Законом № 23-ФЗ осуществление муниципального жилищного контроля исключается из состава вопросов местного значения городского,</w:t>
      </w:r>
      <w:r>
        <w:rPr>
          <w:sz w:val="28"/>
          <w:szCs w:val="28"/>
        </w:rPr>
        <w:t xml:space="preserve"> сельского поселения, муниципального, городского округа. Последующее возобновление муниципального жилищного контроля также не предусмотрено.</w:t>
      </w:r>
    </w:p>
    <w:p w14:paraId="368BB7DF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2919BCEE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ПИСЬМО МИНТРУДА РОССИИ ОТ 19 АВГУСТА 2026 Г. № 18-6/10/В-14144 «О НАПРАВЛЕНИИ РЕКОМЕНДАЦИЙ ПО ПЕРЕЧНЮ ОСНОВНЫХ ВОП</w:t>
      </w:r>
      <w:r>
        <w:rPr>
          <w:b/>
          <w:bCs/>
          <w:sz w:val="28"/>
          <w:szCs w:val="28"/>
        </w:rPr>
        <w:t>РОСОВ, РЕКОМЕНДУЕМЫХ К ОСВОЕНИЮ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 В РАМКАХ ДОПОЛНИТЕЛЬНЫХ ПРОФЕССИОНАЛЬНЫХ ПРОГРАММ, СПОСОБСТВУЮЩИХ ПОВЫШЕ</w:t>
      </w:r>
      <w:r>
        <w:rPr>
          <w:b/>
          <w:bCs/>
          <w:sz w:val="28"/>
          <w:szCs w:val="28"/>
        </w:rPr>
        <w:t>НИЮ УРОВНЯ ВЛАДЕНИЯ РУССКИМ ЯЗЫКОМ КАК ГОСУДАРСТВЕННЫМ ЯЗЫКОМ РОССИЙСКОЙ ФЕДЕРАЦИИ».</w:t>
      </w:r>
    </w:p>
    <w:p w14:paraId="5B71C4E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Подготовлены рекомендации по перечню основных вопросов, рекомендуемых к освоению государственными гражданскими служащими и муниципальными служащими в рамках дополнительных</w:t>
      </w:r>
      <w:r>
        <w:rPr>
          <w:sz w:val="28"/>
          <w:szCs w:val="28"/>
        </w:rPr>
        <w:t xml:space="preserve"> профессиональных программ, способствующих повышению уровня владения русским языком как государственным языком РФ.</w:t>
      </w:r>
    </w:p>
    <w:p w14:paraId="369BFF4E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Приводятся перечень основных вопросов, рекомендуемых к освоению служащими в рамках программ, способствующих повышению уровня владения русским</w:t>
      </w:r>
      <w:r>
        <w:rPr>
          <w:sz w:val="28"/>
          <w:szCs w:val="28"/>
        </w:rPr>
        <w:t xml:space="preserve"> языком как государственным языком Российской Федерации, а также перечень образовательных материалов для самостоятельного изучения.</w:t>
      </w:r>
    </w:p>
    <w:p w14:paraId="199E12F4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6049D648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ПИСЬМО РОСРЕЕСТРА ОТ 08 СЕНТЯБРЯ 2026 Г. № 11-9825-АБ/26 «О ПРИМЕНЕНИИ ПОЛОЖЕНИЯ ЧАСТИ 6 СТАТЬИ 16 ФЕДЕРАЛЬНОГО ЗАКОНА ОТ 3</w:t>
      </w:r>
      <w:r>
        <w:rPr>
          <w:b/>
          <w:bCs/>
          <w:sz w:val="28"/>
          <w:szCs w:val="28"/>
        </w:rPr>
        <w:t>1 ИЮЛЯ 2025 Г. № 295-ФЗ»</w:t>
      </w:r>
    </w:p>
    <w:p w14:paraId="0BAE787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Разъяснены особенности перевода земельного участка, находящегося за границами населенного пункта, предоставленного для размещения линейного объекта, из состава земель одной категории в другую.</w:t>
      </w:r>
    </w:p>
    <w:p w14:paraId="3F509E8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Сообщается, что в соответствии с часть</w:t>
      </w:r>
      <w:r>
        <w:rPr>
          <w:sz w:val="28"/>
          <w:szCs w:val="28"/>
        </w:rPr>
        <w:t>ю 6 статьи 16 Федерального закона от 31 июля 2025 г.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</w:t>
      </w:r>
      <w:r>
        <w:rPr>
          <w:sz w:val="28"/>
          <w:szCs w:val="28"/>
        </w:rPr>
        <w:t xml:space="preserve">ой Федерации» земельный участок, находящийся за границами населенного пункта, предоставленный для размещения линейного объекта федерального, регионального или местного значения и его неотъемлемых технологических частей, переводится из состава земель одной </w:t>
      </w:r>
      <w:r>
        <w:rPr>
          <w:sz w:val="28"/>
          <w:szCs w:val="28"/>
        </w:rPr>
        <w:t>категории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без принятия акта о пер</w:t>
      </w:r>
      <w:r>
        <w:rPr>
          <w:sz w:val="28"/>
          <w:szCs w:val="28"/>
        </w:rPr>
        <w:t xml:space="preserve">еводе земель из одной категории в другую, за исключением случаев, если в соответствии с федеральным законом не допускается размещение таких линейных объектов в границах определенных земель, зон, на определенной территории. Изменения в сведения о категории </w:t>
      </w:r>
      <w:r>
        <w:rPr>
          <w:sz w:val="28"/>
          <w:szCs w:val="28"/>
        </w:rPr>
        <w:t>земель земельного участка, указанных в части 6 статьи 16 Закона № 295-ФЗ, вносятся в ЕГРН органом регистрации прав по заявлению правообладателя такого земельного участка.</w:t>
      </w:r>
    </w:p>
    <w:p w14:paraId="12DDD84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Разъясняется, что положения части 6 статьи 16 Закона № 295-ФЗ применяются в отношении</w:t>
      </w:r>
      <w:r>
        <w:rPr>
          <w:sz w:val="28"/>
          <w:szCs w:val="28"/>
        </w:rPr>
        <w:t xml:space="preserve"> земельных участков, предоставленных после 1 марта 2026 года.</w:t>
      </w:r>
    </w:p>
    <w:p w14:paraId="63BF5A6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Кроме того, напоминают о запрете на перевод земельных участков в категорию земель промышленности и иного специального назначения, если в соответствии с федеральным законом не допускается размеще</w:t>
      </w:r>
      <w:r>
        <w:rPr>
          <w:sz w:val="28"/>
          <w:szCs w:val="28"/>
        </w:rPr>
        <w:t>ние таких линейных объектов в границах определенных земель, зон, на определенной территории (например, запрет на изменение целевого назначения защитных лесов, особо охраняемых природных территорий и т.д.).</w:t>
      </w:r>
    </w:p>
    <w:p w14:paraId="3EFC4B95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связи с этим государственному регистратору прав </w:t>
      </w:r>
      <w:r>
        <w:rPr>
          <w:sz w:val="28"/>
          <w:szCs w:val="28"/>
        </w:rPr>
        <w:t>при принятии решения о внесении изменений в сведения о категории земель земельного участка в порядке, предусмотренном частью 6 статьи 16 Закона № 295-ФЗ, следует получить информацию от соответствующих органов о наличии или отсутствии запретов на размещение</w:t>
      </w:r>
      <w:r>
        <w:rPr>
          <w:sz w:val="28"/>
          <w:szCs w:val="28"/>
        </w:rPr>
        <w:t xml:space="preserve"> линейных объектов в границах определенных земель, зон, на определенной территории.</w:t>
      </w:r>
    </w:p>
    <w:p w14:paraId="6FEC5A02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5945F87C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ПИСЬМО РОСАРХИВА ОТ 01 СЕНТЯБРЯ 2026 Г. № 12/3921-А «О НАПРАВЛЕНИИ ПАМЯТКИ О ПОРЯДКЕ ПЕРЕДАЧИ ДОКУМЕНТОВ ЛИЧНОГО ПРОИСХОЖДЕНИЯ В ГОСУДАРСТВЕННЫЙ, МУНИЦИПАЛЬНЫЙ АРХИВ».</w:t>
      </w:r>
    </w:p>
    <w:p w14:paraId="6C5A8D54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Рос</w:t>
      </w:r>
      <w:r>
        <w:rPr>
          <w:sz w:val="28"/>
          <w:szCs w:val="28"/>
        </w:rPr>
        <w:t>архив пояснил, как участники СВО могут передать документы личного происхождения в государственный (муниципальный) архив.</w:t>
      </w:r>
    </w:p>
    <w:p w14:paraId="68ECB90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Сообщается, что военнослужащие любых воинских званий, видов и родов войск, бывшие военнослужащие, сотрудники частных военных компаний и</w:t>
      </w:r>
      <w:r>
        <w:rPr>
          <w:sz w:val="28"/>
          <w:szCs w:val="28"/>
        </w:rPr>
        <w:t xml:space="preserve"> участники добровольческих формирований, а также волонтеры, участники фондов и программ поддержки специальной военной операции (СВО) и (или) члены их семей, каждый, кто имеет отношение к СВО, могут обратиться в государственный (муниципальный) архив и выраз</w:t>
      </w:r>
      <w:r>
        <w:rPr>
          <w:sz w:val="28"/>
          <w:szCs w:val="28"/>
        </w:rPr>
        <w:t>ить намерение передать свои документы, фото и видеоматериалы, воспоминания на постоянное хранение.</w:t>
      </w:r>
    </w:p>
    <w:p w14:paraId="5C829EB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Разъясняется, какие документы можно передать в архив, как оформляется передача документов, как заявить о своем желании передать документы и как узнать, в как</w:t>
      </w:r>
      <w:r>
        <w:rPr>
          <w:sz w:val="28"/>
          <w:szCs w:val="28"/>
        </w:rPr>
        <w:t>ой архив необходимо обратиться.</w:t>
      </w:r>
    </w:p>
    <w:p w14:paraId="1A0F277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Приводится форма заявления о намерении передать документы на постоянное хранение.</w:t>
      </w:r>
    </w:p>
    <w:p w14:paraId="526A1CC1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4BDE031C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«ПЕРЕЧЕНЬ НОРМАТИВНЫХ ПРАВОВЫХ АКТОВ (ИХ ОТДЕЛЬНЫХ ПОЛОЖЕНИЙ), СОДЕРЖАЩИХ ОБЯЗАТЕЛЬНЫЕ ТРЕБОВАНИЯ. ФЕДЕРАЛЬНЫЙ ГОСУДАРСТВЕННЫЙ КОНТРОЛЬ </w:t>
      </w:r>
      <w:r>
        <w:rPr>
          <w:b/>
          <w:bCs/>
          <w:sz w:val="28"/>
          <w:szCs w:val="28"/>
        </w:rPr>
        <w:t>(НАДЗОР) ЗА СОХРАННОСТЬЮ И УЧЕТОМ КУЛЬТУРНЫХ ЦЕННОСТЕЙ, ПЕРЕМЕЩЕННЫХ В СОЮЗ ССР В РЕЗУЛЬТАТЕ ВТОРОЙ МИРОВОЙ ВОЙНЫ И НАХОДЯЩИХСЯ НА ТЕРРИТОРИИ РОССИЙСКОЙ ФЕДЕРАЦИИ»(УТВ. МИНКУЛЬТУРЫ РОССИИ 01 СЕНТЯБРЯ 2026 Г.)</w:t>
      </w:r>
    </w:p>
    <w:p w14:paraId="1F2A31B3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Установлен перечень нормативных правовых актов,</w:t>
      </w:r>
      <w:r>
        <w:rPr>
          <w:sz w:val="28"/>
          <w:szCs w:val="28"/>
        </w:rPr>
        <w:t xml:space="preserve"> содержащих обязательные требования, оценка соблюдения которых осуществляется Минкультуры России в рамках федерального государственного контроля (надзора) за сохранностью и учетом культурных ценностей, перемещенных в Союз ССР в результате Второй мировой во</w:t>
      </w:r>
      <w:r>
        <w:rPr>
          <w:sz w:val="28"/>
          <w:szCs w:val="28"/>
        </w:rPr>
        <w:t>йны и находящихся на территории РФ.</w:t>
      </w:r>
    </w:p>
    <w:p w14:paraId="30C1626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перечне приведены в числе прочего гиперссылка на текст нормативного правового акта на официальном интернет-портале правовой информации (www.pravo.gov.ru), виды экономической деятельности лиц, обязанных соблюдать </w:t>
      </w:r>
      <w:r>
        <w:rPr>
          <w:sz w:val="28"/>
          <w:szCs w:val="28"/>
        </w:rPr>
        <w:t>установленные нормативным правовым актом обязательные требования, в соответствии с ОКВЭД.</w:t>
      </w:r>
    </w:p>
    <w:p w14:paraId="05E953CE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340AA66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«ПЕРЕЧЕНЬ НОРМАТИВНЫХ ПРАВОВЫХ АКТОВ (ИХ ОТДЕЛЬНЫХ ПОЛОЖЕНИЙ), СОДЕРЖАЩИХ ОБЯЗАТЕЛЬНЫЕ ТРЕБОВАНИЯ. ГОСУДАРСТВЕННЫЙ КОНТРОЛЬ ЗА СОБЛЮДЕНИЕМ АНТИМОНОПОЛЬНОГО ЗАКОНОДА</w:t>
      </w:r>
      <w:r>
        <w:rPr>
          <w:b/>
          <w:bCs/>
          <w:sz w:val="28"/>
          <w:szCs w:val="28"/>
        </w:rPr>
        <w:t>ТЕЛЬСТВА» (УТВ. ФАС РОССИИ 14 СЕНТЯБРЯ 2026 Г.)</w:t>
      </w:r>
    </w:p>
    <w:p w14:paraId="42D5FD78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Установлен перечень нормативных правовых актов, содержащих обязательные требования, оценка соблюдения которых осуществляется ФАС России в рамках государственного контроля за соблюдением антимонопольного закон</w:t>
      </w:r>
      <w:r>
        <w:rPr>
          <w:sz w:val="28"/>
          <w:szCs w:val="28"/>
        </w:rPr>
        <w:t>одательства.</w:t>
      </w:r>
    </w:p>
    <w:p w14:paraId="2669CC72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перечне приведены в числе прочего гиперссылка на текст нормативного правового акта на официальном интернет-портале правовой информации (www.pravo.gov.ru), реквизиты структурных единиц нормативного правового акта, содержащих обязательные треб</w:t>
      </w:r>
      <w:r>
        <w:rPr>
          <w:sz w:val="28"/>
          <w:szCs w:val="28"/>
        </w:rPr>
        <w:t>ования, 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требования, гиперссылки на руководства по соблюдению обязательных требований, иные документы нено</w:t>
      </w:r>
      <w:r>
        <w:rPr>
          <w:sz w:val="28"/>
          <w:szCs w:val="28"/>
        </w:rPr>
        <w:t>рмативного характера, содержащие информацию об обязательных требованиях и порядке их соблюдения.</w:t>
      </w:r>
    </w:p>
    <w:p w14:paraId="43D501D0" w14:textId="77777777" w:rsidR="005D1E07" w:rsidRDefault="005D1E07">
      <w:pPr>
        <w:pStyle w:val="Standard"/>
        <w:jc w:val="both"/>
      </w:pPr>
    </w:p>
    <w:p w14:paraId="5DB35E94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ИНФОРМАЦИЯ ФНС РОССИИ «КАК БУДЕТ ПРОИСХОДИТЬ МЕЖВЕДОМСТВЕННОЕ ВЗАИМОДЕЙСТВИЕ В РАМКАХ УТОЧНЕНИЯ СВЕДЕНИЙ О НАЛОГООБЛАГАЕМОЙ НЕДВИЖИМОСТИ»</w:t>
      </w:r>
    </w:p>
    <w:p w14:paraId="454041AF" w14:textId="77777777" w:rsidR="005D1E07" w:rsidRDefault="00930698">
      <w:pPr>
        <w:pStyle w:val="Standard"/>
        <w:jc w:val="both"/>
      </w:pPr>
      <w:r>
        <w:t>Региональные и муниц</w:t>
      </w:r>
      <w:r>
        <w:t>ипальные органы власти, заключившие с ППК «Роскадастр» соглашения о работах по уточнению сведений об объектах недвижимости (площадях, границах и т.п.), смогут направлять запросы по ним в налоговые органы по субъектам РФ. Налоговые органы в ответ будут пред</w:t>
      </w:r>
      <w:r>
        <w:t>оставлять информацию о начисленных и уплаченных налогах по объектам недвижимости.</w:t>
      </w:r>
    </w:p>
    <w:p w14:paraId="4D24C252" w14:textId="77777777" w:rsidR="005D1E07" w:rsidRDefault="00930698">
      <w:pPr>
        <w:pStyle w:val="Standard"/>
        <w:jc w:val="both"/>
      </w:pPr>
      <w:r>
        <w:t>Сообщается о требованиях к запросам, направляемым в налоговые органы.</w:t>
      </w:r>
    </w:p>
    <w:p w14:paraId="163FA546" w14:textId="77777777" w:rsidR="005D1E07" w:rsidRDefault="005D1E07">
      <w:pPr>
        <w:pStyle w:val="Standard"/>
        <w:jc w:val="both"/>
      </w:pPr>
    </w:p>
    <w:p w14:paraId="22B42DF9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ПИСЬМО МИНЦИФРЫ РОССИИ ОТ 31 АВГУСТА 2026 Г. № П13-81670 «О РАССМОТРЕНИИ ОБРАЩЕНИЯ».</w:t>
      </w:r>
    </w:p>
    <w:p w14:paraId="75545E21" w14:textId="77777777" w:rsidR="005D1E07" w:rsidRDefault="00930698">
      <w:pPr>
        <w:pStyle w:val="Standard"/>
        <w:jc w:val="both"/>
      </w:pPr>
      <w:r>
        <w:t>Минцифры даны разъ</w:t>
      </w:r>
      <w:r>
        <w:t>яснения по вопросам обеспечения безопасности граждан, в том числе несовершеннолетних, при использовании многофункционального сервиса обмена информацией MAX.</w:t>
      </w:r>
    </w:p>
    <w:p w14:paraId="40AC0C6D" w14:textId="77777777" w:rsidR="005D1E07" w:rsidRDefault="00930698">
      <w:pPr>
        <w:pStyle w:val="Standard"/>
        <w:jc w:val="both"/>
      </w:pPr>
      <w:r>
        <w:t>Рассмотрены вопросы:</w:t>
      </w:r>
    </w:p>
    <w:p w14:paraId="236595EE" w14:textId="77777777" w:rsidR="005D1E07" w:rsidRDefault="00930698">
      <w:pPr>
        <w:pStyle w:val="Standard"/>
        <w:jc w:val="both"/>
      </w:pPr>
      <w:r>
        <w:t>обработки персональных данных в сервисе MAX;</w:t>
      </w:r>
    </w:p>
    <w:p w14:paraId="0B358742" w14:textId="77777777" w:rsidR="005D1E07" w:rsidRDefault="00930698">
      <w:pPr>
        <w:pStyle w:val="Standard"/>
        <w:jc w:val="both"/>
      </w:pPr>
      <w:r>
        <w:t>ответственности за утечку персона</w:t>
      </w:r>
      <w:r>
        <w:t>льных данных и неправомерный доступ к аккаунту;</w:t>
      </w:r>
    </w:p>
    <w:p w14:paraId="1F92A082" w14:textId="77777777" w:rsidR="005D1E07" w:rsidRDefault="00930698">
      <w:pPr>
        <w:pStyle w:val="Standard"/>
        <w:jc w:val="both"/>
      </w:pPr>
      <w:r>
        <w:t>гарантий безопасности при использовании сервиса MAX;</w:t>
      </w:r>
    </w:p>
    <w:p w14:paraId="5724512D" w14:textId="77777777" w:rsidR="005D1E07" w:rsidRDefault="00930698">
      <w:pPr>
        <w:pStyle w:val="Standard"/>
        <w:jc w:val="both"/>
      </w:pPr>
      <w:r>
        <w:t>мер по обеспечению безопасности при использовании сервиса MAX;</w:t>
      </w:r>
    </w:p>
    <w:p w14:paraId="274AFCCC" w14:textId="77777777" w:rsidR="005D1E07" w:rsidRDefault="00930698">
      <w:pPr>
        <w:pStyle w:val="Standard"/>
        <w:jc w:val="both"/>
      </w:pPr>
      <w:r>
        <w:t>защиты прав пользователей и др.</w:t>
      </w:r>
    </w:p>
    <w:p w14:paraId="02D0E299" w14:textId="77777777" w:rsidR="005D1E07" w:rsidRDefault="00930698">
      <w:pPr>
        <w:pStyle w:val="Standard"/>
        <w:jc w:val="both"/>
      </w:pPr>
      <w:r>
        <w:t>В частности, отмечено, что при наличии оснований полагать, ч</w:t>
      </w:r>
      <w:r>
        <w:t>то нарушены требования законодательства о персональных данных, гражданин вправе обратиться в Роскомнадзор. При наличии признаков неправомерного доступа к аккаунту, хищения данных, мошенничества, угроз или иных противоправных действий следует обратиться в т</w:t>
      </w:r>
      <w:r>
        <w:t>ерриториальный орган МВД России.</w:t>
      </w:r>
    </w:p>
    <w:p w14:paraId="2291BBCF" w14:textId="77777777" w:rsidR="005D1E07" w:rsidRDefault="00930698">
      <w:pPr>
        <w:pStyle w:val="Standard"/>
        <w:jc w:val="both"/>
      </w:pPr>
      <w:r>
        <w:t>В случае причинения ущерба гражданин вправе направить претензию лицу, действиями которого причинен ущерб, и обратиться в суд с требованием о возмещении убытков и компенсации морального вреда.</w:t>
      </w:r>
    </w:p>
    <w:p w14:paraId="4BDEBED4" w14:textId="77777777" w:rsidR="005D1E07" w:rsidRDefault="005D1E07">
      <w:pPr>
        <w:pStyle w:val="Standard"/>
        <w:jc w:val="both"/>
      </w:pPr>
    </w:p>
    <w:p w14:paraId="3B4BB890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ПИСЬМО РОСРЕЕСТРА ОТ 29 АПРЕЛЯ</w:t>
      </w:r>
      <w:r>
        <w:rPr>
          <w:b/>
          <w:bCs/>
        </w:rPr>
        <w:t xml:space="preserve"> 2026 Г. № 13-00317/26 «О РАССМОТРЕНИИ ПИСЬМА»</w:t>
      </w:r>
    </w:p>
    <w:p w14:paraId="62F43537" w14:textId="77777777" w:rsidR="005D1E07" w:rsidRDefault="00930698">
      <w:pPr>
        <w:pStyle w:val="Standard"/>
        <w:jc w:val="both"/>
      </w:pPr>
      <w:r>
        <w:t>Даны разъяснения по вопросу принятия на учет недвижимого имущества как бесхозяйного.</w:t>
      </w:r>
    </w:p>
    <w:p w14:paraId="4DAA7511" w14:textId="77777777" w:rsidR="005D1E07" w:rsidRDefault="00930698">
      <w:pPr>
        <w:pStyle w:val="Standard"/>
        <w:jc w:val="both"/>
      </w:pPr>
      <w:r>
        <w:t>Сообщается, в частности, что государственный кадастровый учет объекта недвижимости (внесение сведений о ранее учтенном объек</w:t>
      </w:r>
      <w:r>
        <w:t>те недвижимости), отвечающего(ем) признакам бесхозяйного объекта, и принятие такого объекта на учет в качестве бесхозяйного может осуществляться одновременно, в том числе на основании декларации, указанной в части 11 статьи 24 Федерального закона от 13 июл</w:t>
      </w:r>
      <w:r>
        <w:t>я 2015 г. № 218-ФЗ «О государственной регистрации недвижимости» (далее - Федеральный закон № 218-ФЗ) (без предоставления технического плана). Вместе с тем при отсутствии заявления о принятии объекта недвижимости на учет в качестве бесхозяйного государствен</w:t>
      </w:r>
      <w:r>
        <w:t>ный кадастровый учет, внесение сведений о ранее учтенном объекте недвижимости не могут быть осуществлены без представления технического плана такого объекта недвижимости.</w:t>
      </w:r>
    </w:p>
    <w:p w14:paraId="1F59F135" w14:textId="77777777" w:rsidR="005D1E07" w:rsidRDefault="00930698">
      <w:pPr>
        <w:pStyle w:val="Standard"/>
        <w:jc w:val="both"/>
      </w:pPr>
      <w:r>
        <w:t>В дальнейшем (после принятия указанного в обращении объекта недвижимости на учет в ка</w:t>
      </w:r>
      <w:r>
        <w:t>честве бесхозяйного) государственная регистрация перехода прав, ограничений прав, обременений объектов недвижимости, сделок с ними допускается только после уточнения сведений ЕГРН о таких объектах недвижимости по результатам выполнения кадастровых работ (ч</w:t>
      </w:r>
      <w:r>
        <w:t>асть 6.3 статьи 70 Федерального закона № 218-ФЗ).</w:t>
      </w:r>
    </w:p>
    <w:p w14:paraId="58874489" w14:textId="77777777" w:rsidR="005D1E07" w:rsidRDefault="005D1E07">
      <w:pPr>
        <w:pStyle w:val="Standard"/>
        <w:jc w:val="both"/>
      </w:pPr>
    </w:p>
    <w:p w14:paraId="585D2425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ПИСЬМО МИНСТРОЯ РОССИИ ОТ 22 СЕНТЯБРЯ 2026 Г. № 59007-ДН/04 «ОБ ОСОБЕННОСТЯХ ПРОВЕДЕНИЯ ОБЩЕГО СОБРАНИЯ СОБСТВЕННИКОВ МНОГОКВАРТИРНОГО ДОМА ПРИ НАЛИЧИИ ДОЛИ ГОСУДАРСТВЕННОЙ ИЛИ МУНИЦИПАЛЬНОЙ СОБСТВЕННОСТИ»</w:t>
      </w:r>
      <w:r>
        <w:rPr>
          <w:b/>
          <w:bCs/>
        </w:rPr>
        <w:t>.</w:t>
      </w:r>
    </w:p>
    <w:p w14:paraId="08407A42" w14:textId="77777777" w:rsidR="005D1E07" w:rsidRDefault="00930698">
      <w:pPr>
        <w:pStyle w:val="Standard"/>
        <w:jc w:val="both"/>
      </w:pPr>
      <w:r>
        <w:t>Минстрой России: наличие в МКД доли государственной или муниципальной собственности более 50 процентов не изменяет порядок проведения общего собрания по вопросам, не связанным с выбором управляющей организации.</w:t>
      </w:r>
    </w:p>
    <w:p w14:paraId="2C9EEF26" w14:textId="77777777" w:rsidR="005D1E07" w:rsidRDefault="00930698">
      <w:pPr>
        <w:pStyle w:val="Standard"/>
        <w:jc w:val="both"/>
      </w:pPr>
      <w:r>
        <w:t xml:space="preserve">Сообщается, что специальный порядок, </w:t>
      </w:r>
      <w:r>
        <w:t>установленный статьей 163 ЖК РФ, применяется к вопросу выбора управляющей организации, тогда как по иным вопросам применяется порядок, установленный жилищным законодательством для проведения общих собраний собственников помещений в МКД.</w:t>
      </w:r>
    </w:p>
    <w:p w14:paraId="68494EFB" w14:textId="77777777" w:rsidR="005D1E07" w:rsidRDefault="005D1E07">
      <w:pPr>
        <w:pStyle w:val="Standard"/>
        <w:jc w:val="both"/>
      </w:pPr>
    </w:p>
    <w:p w14:paraId="5F67ECA4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ИНФОРМАЦИЯ МИНФИНА</w:t>
      </w:r>
      <w:r>
        <w:rPr>
          <w:b/>
          <w:bCs/>
        </w:rPr>
        <w:t xml:space="preserve"> РОССИИ ОТ 24 СЕНТЯБРЯ 2026 Г. «МИНФИН РОССИИ ВНЕС В ПРАВИТЕЛЬСТВО РФ БЮДЖЕТНЫЙ ПАКЕТ».</w:t>
      </w:r>
    </w:p>
    <w:p w14:paraId="30EE3A47" w14:textId="77777777" w:rsidR="005D1E07" w:rsidRDefault="00930698">
      <w:pPr>
        <w:pStyle w:val="Standard"/>
        <w:jc w:val="both"/>
      </w:pPr>
      <w:r>
        <w:t>Минфин России внес в Правительство РФ пакет законопроектов о федеральном бюджете на 2027 - 2029 годы, об особенностях исполнения федерального бюджета на трехлетку и о в</w:t>
      </w:r>
      <w:r>
        <w:t>несении изменений в Налоговый кодекс РФ.</w:t>
      </w:r>
    </w:p>
    <w:p w14:paraId="3E3E8272" w14:textId="77777777" w:rsidR="005D1E07" w:rsidRDefault="00930698">
      <w:pPr>
        <w:pStyle w:val="Standard"/>
        <w:jc w:val="both"/>
      </w:pPr>
      <w:r>
        <w:t>Бюджетная политика на ближайшие три года направлена на выполнение всех социальных обязательств государства, обеспечение потребностей обороны и безопасности страны, социальную поддержку участников СВО и их семей, обе</w:t>
      </w:r>
      <w:r>
        <w:t>спечение технологического лидерства.</w:t>
      </w:r>
    </w:p>
    <w:p w14:paraId="7F1F2248" w14:textId="77777777" w:rsidR="005D1E07" w:rsidRDefault="00930698">
      <w:pPr>
        <w:pStyle w:val="Standard"/>
        <w:jc w:val="both"/>
      </w:pPr>
      <w:r>
        <w:t>В проекте бюджета предусмотрены средства на индексацию пенсий и пособий, а также индексацию материнского капитала. В рамках мер по повышению рождаемости предусмотрено 10 трлн рублей, включая расходы на выплату единого д</w:t>
      </w:r>
      <w:r>
        <w:t>етского пособия.</w:t>
      </w:r>
    </w:p>
    <w:p w14:paraId="6873204F" w14:textId="77777777" w:rsidR="005D1E07" w:rsidRDefault="00930698">
      <w:pPr>
        <w:pStyle w:val="Standard"/>
        <w:jc w:val="both"/>
      </w:pPr>
      <w:r>
        <w:t>Стратегический приоритет бюджета - финансовое обеспечение потребностей обороны и безопасности страны, социальная поддержка участников СВО и их семей. Запланированные ресурсы позволят обеспечить оснащение вооруженных сил необходимым вооруже</w:t>
      </w:r>
      <w:r>
        <w:t>нием и военной техникой.</w:t>
      </w:r>
    </w:p>
    <w:p w14:paraId="23AB7627" w14:textId="77777777" w:rsidR="005D1E07" w:rsidRDefault="00930698">
      <w:pPr>
        <w:pStyle w:val="Standard"/>
        <w:jc w:val="both"/>
      </w:pPr>
      <w:r>
        <w:t>В целях обеспечения технологического лидерства и развития инфраструктуры заложено финансирование почти 2 трлн рублей. Продолжится приоритетное выделение средств в рамках нацпроекта «Станки2 и «Беспилотные авиационные системы».</w:t>
      </w:r>
    </w:p>
    <w:p w14:paraId="03E08EE3" w14:textId="77777777" w:rsidR="005D1E07" w:rsidRDefault="00930698">
      <w:pPr>
        <w:pStyle w:val="Standard"/>
        <w:jc w:val="both"/>
      </w:pPr>
      <w:r>
        <w:t>Пред</w:t>
      </w:r>
      <w:r>
        <w:t>лагаемые Минфином изменения в Налоговый кодекс РФ направлены на повышение устойчивости бюджетной системы.</w:t>
      </w:r>
    </w:p>
    <w:p w14:paraId="58D65056" w14:textId="77777777" w:rsidR="005D1E07" w:rsidRDefault="00930698">
      <w:pPr>
        <w:pStyle w:val="Standard"/>
        <w:jc w:val="both"/>
      </w:pPr>
      <w:r>
        <w:t>В основную налоговую базу с применением ставки НДФЛ 13% - 22% предлагается включить «пассивные» доходы (дивиденды, проценты по вкладам, по операциям с</w:t>
      </w:r>
      <w:r>
        <w:t xml:space="preserve"> ценными бумагами и цифровыми правами, доходы от продажи имущества, по договорам страхования и дарения). Кроме того, предлагается установить для ПИФов обязанность по уплате налога на прибыль с получаемых пассивных доходов по ставке 15% и повысить ставку на</w:t>
      </w:r>
      <w:r>
        <w:t>лога на прибыль с дивидендов, уплачиваемых в пользу нерезидентов на счета «С», до 35%.</w:t>
      </w:r>
    </w:p>
    <w:p w14:paraId="30D4E416" w14:textId="77777777" w:rsidR="005D1E07" w:rsidRDefault="00930698">
      <w:pPr>
        <w:pStyle w:val="Standard"/>
        <w:jc w:val="both"/>
      </w:pPr>
      <w:r>
        <w:t>Для выравнивания условий торговли на внутреннем рынке предлагается установить НДС в размере 22% при покупке товаров электронной трансграничной торговли, а также ввести т</w:t>
      </w:r>
      <w:r>
        <w:t>аможенный сбор в размере 100 рублей за посылку товаров из-за рубежа для личного потребления стоимостью до 200 евро.</w:t>
      </w:r>
    </w:p>
    <w:p w14:paraId="73FB1AA7" w14:textId="77777777" w:rsidR="00462967" w:rsidRDefault="00462967">
      <w:pPr>
        <w:pStyle w:val="Standard"/>
        <w:jc w:val="both"/>
      </w:pPr>
    </w:p>
    <w:p w14:paraId="71B57171" w14:textId="77777777" w:rsidR="00462967" w:rsidRDefault="00462967" w:rsidP="00462967">
      <w:pPr>
        <w:pStyle w:val="Standard"/>
        <w:jc w:val="both"/>
        <w:rPr>
          <w:b/>
          <w:bCs/>
        </w:rPr>
      </w:pPr>
      <w:r>
        <w:rPr>
          <w:b/>
          <w:bCs/>
        </w:rPr>
        <w:t>ПРОЕКТ ФЕДЕРАЛЬНОГО ЗАКОНА «ОБ ОСНОВАХ ГОСУДАРСТВЕННОГО РЕГУЛИРОВАНИЯ ЦЕН (ТАРИФОВ)» (НЕ ВНЕСЕН В ГД ФС РФ)</w:t>
      </w:r>
    </w:p>
    <w:p w14:paraId="58CDFFB3" w14:textId="77777777" w:rsidR="00462967" w:rsidRDefault="00462967" w:rsidP="00462967">
      <w:pPr>
        <w:pStyle w:val="Standard"/>
        <w:jc w:val="both"/>
      </w:pPr>
      <w:r>
        <w:t>Разработан проект единого системообразующего нормативного правового акта, регулирующего отношения в сфере государственного регулирования цен (тарифов).</w:t>
      </w:r>
    </w:p>
    <w:p w14:paraId="71D75569" w14:textId="77777777" w:rsidR="00462967" w:rsidRDefault="00462967" w:rsidP="00462967">
      <w:pPr>
        <w:pStyle w:val="Standard"/>
        <w:jc w:val="both"/>
      </w:pPr>
      <w:r>
        <w:t>Законопроект совершенствует систему государственного регулирования цен (тарифов), определяет правовые, экономические и организационные основы государственного регулирования цен в сферах деятельности субъектов естественных монополий, а также в сферах электроэнергетики, теплоснабжения, газоснабжения, обращения с отходами производства и потребления.</w:t>
      </w:r>
    </w:p>
    <w:p w14:paraId="6CF47FBF" w14:textId="77777777" w:rsidR="00462967" w:rsidRDefault="00462967" w:rsidP="00462967">
      <w:pPr>
        <w:pStyle w:val="Standard"/>
        <w:jc w:val="both"/>
      </w:pPr>
      <w:r>
        <w:t>Предполагается, что закон вступит в силу с 1 сентября 2027 года.</w:t>
      </w:r>
    </w:p>
    <w:p w14:paraId="723EE898" w14:textId="77777777" w:rsidR="005D1E07" w:rsidRDefault="005D1E07">
      <w:pPr>
        <w:pStyle w:val="Standard"/>
        <w:jc w:val="both"/>
      </w:pPr>
    </w:p>
    <w:bookmarkEnd w:id="1"/>
    <w:p w14:paraId="726E0FCB" w14:textId="77777777" w:rsidR="005D1E07" w:rsidRDefault="00930698" w:rsidP="00C91BFF">
      <w:pPr>
        <w:pStyle w:val="Standard"/>
        <w:spacing w:line="240" w:lineRule="exact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ОБЗОР РЕГИОНАЛЬНОГО ЗАКОНОДАТЕЛЬСТВА </w:t>
      </w:r>
    </w:p>
    <w:p w14:paraId="0360D343" w14:textId="77777777" w:rsidR="005D1E07" w:rsidRDefault="00930698" w:rsidP="00C91BFF">
      <w:pPr>
        <w:pStyle w:val="Standard"/>
        <w:spacing w:line="240" w:lineRule="exact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ЗА ПЕРИОД С 01 </w:t>
      </w:r>
      <w:bookmarkStart w:id="5" w:name="_Hlk241740329"/>
      <w:r>
        <w:rPr>
          <w:b/>
          <w:bCs/>
          <w:u w:val="single"/>
        </w:rPr>
        <w:t>СЕНТЯБРЯ</w:t>
      </w:r>
      <w:bookmarkEnd w:id="5"/>
      <w:r>
        <w:rPr>
          <w:b/>
          <w:bCs/>
          <w:u w:val="single"/>
        </w:rPr>
        <w:t xml:space="preserve"> ПО 30 СЕНТЯБРЯ 2026 Г.:</w:t>
      </w:r>
    </w:p>
    <w:p w14:paraId="34957633" w14:textId="77777777" w:rsidR="005D1E07" w:rsidRDefault="005D1E07">
      <w:pPr>
        <w:pStyle w:val="Standard"/>
        <w:jc w:val="center"/>
        <w:rPr>
          <w:b/>
          <w:bCs/>
          <w:u w:val="single"/>
        </w:rPr>
      </w:pPr>
    </w:p>
    <w:p w14:paraId="64E45998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ЗАКОН ПЕРМСКОГО КРАЯ ОТ 14 СЕНТЯБРЯ 2026 Г. № 557-ПК</w:t>
      </w:r>
    </w:p>
    <w:p w14:paraId="274DF89B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«О ВНЕСЕНИИ ИЗМЕНЕНИЙ В ЗАКОН ПЕРМСКОГО КРАЯ «ОБ ОЗЕЛЕНЕННЫХ ТЕРРИТОРИЯХ ПЕРМСКОГО КРАЯ</w:t>
      </w:r>
      <w:r>
        <w:rPr>
          <w:b/>
          <w:bCs/>
        </w:rPr>
        <w:t>».</w:t>
      </w:r>
    </w:p>
    <w:p w14:paraId="75472AB9" w14:textId="77777777" w:rsidR="005D1E07" w:rsidRDefault="00930698">
      <w:pPr>
        <w:pStyle w:val="Standard"/>
        <w:jc w:val="both"/>
      </w:pPr>
      <w:r>
        <w:t>Уточнено, что категории озелененных территорий общего пользования - территории, расположенные на земельных участках, находящихся в государственной или муниципальной собственности, и беспрепятственно используемые неограниченным кругом лиц для рекреационн</w:t>
      </w:r>
      <w:r>
        <w:t>ых целей (парки, сады, скверы, бульвары, аллеи, набережные), а категории озелененных территорий ограниченного пользования - территории в пределах жилой, гражданской, промышленной застройки, а также территории, на которых располагаются объекты, используемые</w:t>
      </w:r>
      <w:r>
        <w:t xml:space="preserve"> органами публичной власти, подведомственными им организациями, в том числе объекты в сфере здравоохранения и обслуживания населения, науки, образования, культуры, спорта.</w:t>
      </w:r>
    </w:p>
    <w:p w14:paraId="463EE1EF" w14:textId="77777777" w:rsidR="005D1E07" w:rsidRDefault="00930698">
      <w:pPr>
        <w:pStyle w:val="Standard"/>
        <w:jc w:val="both"/>
      </w:pPr>
      <w:r>
        <w:t>Закреплено, что зелеными насаждениями должно быть занято не менее 70 процентов площа</w:t>
      </w:r>
      <w:r>
        <w:t>ди озелененной территории общего пользования.</w:t>
      </w:r>
    </w:p>
    <w:p w14:paraId="756E68DC" w14:textId="77777777" w:rsidR="005D1E07" w:rsidRDefault="00930698">
      <w:pPr>
        <w:pStyle w:val="Standard"/>
        <w:jc w:val="both"/>
      </w:pPr>
      <w:r>
        <w:t xml:space="preserve">Установлено, что без оформления разрешения уполномоченного органа края может производиться снос зеленых насаждений при ликвидации аварии, вынужденном сносе зеленых насаждений, а также сносе зеленых насаждений, </w:t>
      </w:r>
      <w:r>
        <w:t>осуществляемом на действующих местах погребения.</w:t>
      </w:r>
    </w:p>
    <w:p w14:paraId="27B9B45D" w14:textId="77777777" w:rsidR="005D1E07" w:rsidRDefault="00930698">
      <w:pPr>
        <w:pStyle w:val="Standard"/>
        <w:jc w:val="both"/>
      </w:pPr>
      <w:r>
        <w:t>Определено, что учет озелененных территорий осуществляют: уполномоченный орган края - на земельных участках, находящихся в государственной собственности края, в пределах озелененных территорий общего пользов</w:t>
      </w:r>
      <w:r>
        <w:t>ания, ограниченного пользования (за исключением территорий, занимаемых жилой, гражданской, промышленной застройкой), специального назначения (в границах установленных санитарно-защитных и защитно-мелиоративных зон, вдоль автомобильных и железных дорог), пр</w:t>
      </w:r>
      <w:r>
        <w:t>иродно-рекреационных территорий; органы местного самоуправления края - на земельных участках, находящихся в федеральной собственности, муниципальной собственности, частной собственности, и земельных участках, собственность на которые не разграничена.</w:t>
      </w:r>
    </w:p>
    <w:p w14:paraId="1A4911C1" w14:textId="77777777" w:rsidR="005D1E07" w:rsidRDefault="00930698">
      <w:pPr>
        <w:pStyle w:val="Standard"/>
        <w:jc w:val="both"/>
      </w:pPr>
      <w:r>
        <w:t>Уточнено, что действие Закона не распространяется на отношения в сфере сохранения и развития зеленых насаждений на особо охраняемых природных территориях федерального значения, земельных участках, предоставленных для индивидуального жилищного строительства</w:t>
      </w:r>
      <w:r>
        <w:t xml:space="preserve">, при условии нахождения на них зарегистрированных в установленном порядке объектов индивидуального жилищного строительства, а также на садовых, огородных, дачных и приусадебных земельных участках, лесных участках в составе земель лесного фонда. Указанное </w:t>
      </w:r>
      <w:r>
        <w:t>изменение вступает в силу с 01 сентября 2026 г.</w:t>
      </w:r>
    </w:p>
    <w:p w14:paraId="003AD4E9" w14:textId="77777777" w:rsidR="005D1E07" w:rsidRDefault="00930698">
      <w:pPr>
        <w:pStyle w:val="Standard"/>
        <w:jc w:val="both"/>
      </w:pPr>
      <w:r>
        <w:t>Вступает в силу через 10 после дня официального опубликования.</w:t>
      </w:r>
    </w:p>
    <w:p w14:paraId="6C06A02B" w14:textId="77777777" w:rsidR="005D1E07" w:rsidRDefault="005D1E07">
      <w:pPr>
        <w:pStyle w:val="Standard"/>
        <w:jc w:val="both"/>
        <w:rPr>
          <w:b/>
          <w:bCs/>
        </w:rPr>
      </w:pPr>
    </w:p>
    <w:p w14:paraId="553B944C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ЗАКОН ПЕРМСКОГО КРАЯ ОТ 14 СЕНТЯБРЯ 2026 Г. № 558-ПК «О ВНЕСЕНИИ ИЗМЕНЕНИЙ В ОТДЕЛЬНЫЕ ЗАКОНЫ ПЕРМСКОЙ ОБЛАСТИ, ПЕРМСКОГО КРАЯ В СФЕРЕ ОБЕСПЕЧЕН</w:t>
      </w:r>
      <w:r>
        <w:rPr>
          <w:b/>
          <w:bCs/>
        </w:rPr>
        <w:t>ИЯ ЖИЛЬЕМ ОТДЕЛЬНЫХ КАТЕГОРИЙ ГРАЖДАН».</w:t>
      </w:r>
    </w:p>
    <w:p w14:paraId="69B50771" w14:textId="77777777" w:rsidR="005D1E07" w:rsidRDefault="00930698">
      <w:pPr>
        <w:pStyle w:val="Standard"/>
        <w:jc w:val="both"/>
      </w:pPr>
      <w:r>
        <w:t>Внесены изменения в Закон Пермского края от 09 июля 2012 г. № 71-ПК «О наделении органов местного самоуправления отдельными государственными полномочиями по обеспечению жилыми помещениями реабилитированных лиц, имеющ</w:t>
      </w:r>
      <w:r>
        <w:t>их инвалидность или являющихся пенсионерами, и проживающих совместно членов их семей».</w:t>
      </w:r>
    </w:p>
    <w:p w14:paraId="60EB601A" w14:textId="77777777" w:rsidR="005D1E07" w:rsidRDefault="00930698">
      <w:pPr>
        <w:pStyle w:val="Standard"/>
        <w:jc w:val="both"/>
      </w:pPr>
      <w:r>
        <w:t>Уточнено, что в течение текущего календарного года объем субвенций может быть перераспределен между бюджетами муниципальных образований в соответствии с бюджетным законо</w:t>
      </w:r>
      <w:r>
        <w:t>дательством.</w:t>
      </w:r>
    </w:p>
    <w:p w14:paraId="40D2AE6C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14:paraId="6D7A2B11" w14:textId="77777777" w:rsidR="005D1E07" w:rsidRDefault="005D1E07">
      <w:pPr>
        <w:pStyle w:val="Standard"/>
        <w:jc w:val="both"/>
        <w:rPr>
          <w:b/>
          <w:bCs/>
        </w:rPr>
      </w:pPr>
    </w:p>
    <w:p w14:paraId="02D3101C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ЗАКОН ПЕРМСКОГО КРАЯ ОТ 09 СЕНТЯБРЯ 2026 Г. № 559-ПК</w:t>
      </w:r>
    </w:p>
    <w:p w14:paraId="761DA90F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«О ВНЕСЕНИИ ИЗМЕНЕНИЯ В ЗАКОН ПЕРМСКОЙ ОБЛАСТИ «О ФИЗИЧЕСКОЙ КУЛЬТУРЕ И СПОРТЕ».</w:t>
      </w:r>
    </w:p>
    <w:p w14:paraId="6AEB88B4" w14:textId="77777777" w:rsidR="005D1E07" w:rsidRDefault="00930698">
      <w:pPr>
        <w:pStyle w:val="Standard"/>
        <w:jc w:val="both"/>
      </w:pPr>
      <w:r>
        <w:t>Уточнено, что в соглашения, коллективные</w:t>
      </w:r>
      <w:r>
        <w:t xml:space="preserve"> договоры и трудовые договоры между работодателями, их объединениями и работниками или их полномочными представителями могут включаться в том числе положения о проведении абилитационных мероприятий.</w:t>
      </w:r>
    </w:p>
    <w:p w14:paraId="68E853A7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</w:t>
      </w:r>
      <w:r>
        <w:t>ликования.</w:t>
      </w:r>
    </w:p>
    <w:p w14:paraId="33DE2E05" w14:textId="77777777" w:rsidR="005D1E07" w:rsidRDefault="005D1E07">
      <w:pPr>
        <w:pStyle w:val="Standard"/>
        <w:jc w:val="both"/>
      </w:pPr>
    </w:p>
    <w:p w14:paraId="6D98556C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ЗАКОН ПЕРМСКОГО КРАЯ ОТ 14 СЕНТЯБРЯ 2026 Г. № 561-ПК «О ВНЕСЕНИИ ИЗМЕНЕНИЙ В ЗАКОН ПЕРМСКОГО КРАЯ «ОБ АДМИНИСТРАТИВНЫХ ПРАВОНАРУШЕНИЯХ В ПЕРМСКОМ КРАЕ». </w:t>
      </w:r>
    </w:p>
    <w:p w14:paraId="081207C0" w14:textId="77777777" w:rsidR="005D1E07" w:rsidRDefault="00930698">
      <w:pPr>
        <w:pStyle w:val="Standard"/>
        <w:jc w:val="both"/>
      </w:pPr>
      <w:r>
        <w:t>Установлена административная ответственность за нарушение установленных нормативными право</w:t>
      </w:r>
      <w:r>
        <w:t>выми актами Пермского края правил обращения с отходами строительства, реконструкции, капитального ремонта, сноса объектов капитального строительства, благоустройства территорий на территории Пермского края.</w:t>
      </w:r>
    </w:p>
    <w:p w14:paraId="36BFF970" w14:textId="77777777" w:rsidR="005D1E07" w:rsidRDefault="00930698">
      <w:pPr>
        <w:pStyle w:val="Standard"/>
        <w:jc w:val="both"/>
      </w:pPr>
      <w:r>
        <w:t>Определено, что нарушение установленных нормативн</w:t>
      </w:r>
      <w:r>
        <w:t>ыми правовыми актами края правил обращения с отходами строительства, реконструкции, капитального ремонта, сноса объектов капитального строительства, благоустройства территорий на территории края отходопроизводителем влечет наложение административного штраф</w:t>
      </w:r>
      <w:r>
        <w:t>а на должностных лиц в размере от двадцати пяти тысяч до тридцати пяти тысяч рублей, на юридических лиц - от трехсот тысяч до пятисот тысяч рублей, отходополучателем - наложение административного штрафа на должностных лиц в размере от тридцати тысяч до сор</w:t>
      </w:r>
      <w:r>
        <w:t>ока тысяч рублей, на юридических лиц - от четырехсот тысяч до шестисот тысяч рублей, отходоперевозчиком - наложение административного штрафа на должностных лиц в размере от сорока тысяч до пятидесяти тысяч рублей, на юридических лиц - от пятисот тысяч до в</w:t>
      </w:r>
      <w:r>
        <w:t>осьмисот тысяч рублей.</w:t>
      </w:r>
    </w:p>
    <w:p w14:paraId="7DD1095D" w14:textId="77777777" w:rsidR="005D1E07" w:rsidRDefault="00930698">
      <w:pPr>
        <w:pStyle w:val="Standard"/>
        <w:jc w:val="both"/>
      </w:pPr>
      <w:r>
        <w:t>Отмечено, что административная ответственность наступает в случаях, если соответствующие действия не образуют составы административных правонарушений, ответственность за совершение которых предусмотрена статьей 8.2 КоАП РФ.</w:t>
      </w:r>
    </w:p>
    <w:p w14:paraId="57612028" w14:textId="77777777" w:rsidR="005D1E07" w:rsidRDefault="00930698">
      <w:pPr>
        <w:pStyle w:val="Standard"/>
        <w:jc w:val="both"/>
      </w:pPr>
      <w:r>
        <w:t xml:space="preserve">Вступает </w:t>
      </w:r>
      <w:r>
        <w:t>в силу через 10 дней после дня официального опубликования.</w:t>
      </w:r>
    </w:p>
    <w:p w14:paraId="441B839C" w14:textId="77777777" w:rsidR="005D1E07" w:rsidRDefault="005D1E07">
      <w:pPr>
        <w:pStyle w:val="Standard"/>
        <w:jc w:val="both"/>
        <w:rPr>
          <w:b/>
          <w:bCs/>
        </w:rPr>
      </w:pPr>
    </w:p>
    <w:p w14:paraId="6E94D2C8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ЗАКОН ПЕРМСКОГО КРАЯ ОТ 09 СЕНТЯБРЯ 2026 Г. № 562-ПК «ОБ УСТАНОВЛЕНИИ НА ТЕРРИТОРИИ ПЕРМСКОГО КРАЯ ЗАПРЕТА РОЗНИЧНОЙ ПРОДАЖИ ЭЛЕКТРОННЫХ СИСТЕМ ДОСТАВКИ НИКОТИНА И ЖИДКОСТЕЙ ДЛЯ ЭЛЕКТРОННЫХ СИСТЕМ</w:t>
      </w:r>
      <w:r>
        <w:rPr>
          <w:b/>
          <w:bCs/>
        </w:rPr>
        <w:t xml:space="preserve"> ДОСТАВКИ НИКОТИНА И О ВНЕСЕНИИ ИЗМЕНЕНИЙ В ОТДЕЛЬНЫЕ ЗАКОНЫ ПЕРМСКОГО КРАЯ В СФЕРЕ УСТАНОВЛЕНИЯ НА ТЕРРИТОРИИ ПЕРМСКОГО КРАЯ ДОПОЛНИТЕЛЬНЫХ МЕР, НАПРАВЛЕННЫХ НА ОХРАНУ ЗДОРОВЬЯ ГРАЖДАН ОТ ВОЗДЕЙСТВИЯ ОКРУЖАЮЩЕГО ТАБАЧНОГО ДЫМА, ПОСЛЕДСТВИЙ ПОТРЕБЛЕНИЯ ТАБ</w:t>
      </w:r>
      <w:r>
        <w:rPr>
          <w:b/>
          <w:bCs/>
        </w:rPr>
        <w:t>АКА ИЛИ ПОТРЕБЛЕНИЯ НИКОТИНСОДЕРЖАЩЕЙ ПРОДУКЦИИ».</w:t>
      </w:r>
    </w:p>
    <w:p w14:paraId="5E673E10" w14:textId="77777777" w:rsidR="005D1E07" w:rsidRDefault="00930698">
      <w:pPr>
        <w:pStyle w:val="Standard"/>
        <w:jc w:val="both"/>
      </w:pPr>
      <w:r>
        <w:t>Внесены изменения в Закон Пермского края от 13 декабря 2023 г. № 261-ПК (01 октября 2026 г.)</w:t>
      </w:r>
    </w:p>
    <w:p w14:paraId="39C4CBF2" w14:textId="77777777" w:rsidR="005D1E07" w:rsidRDefault="00930698">
      <w:pPr>
        <w:pStyle w:val="Standard"/>
        <w:jc w:val="both"/>
      </w:pPr>
      <w:r>
        <w:t>Из Закона Пермского края «Об установлении на территории Пермского края дополнительных мер, направленных на охрану</w:t>
      </w:r>
      <w:r>
        <w:t xml:space="preserve"> здоровья граждан от воздействия окружающего табачного дыма, последствий потребления табака или потребления никотинсодержащей продукции, и о внесении изменений в Закон Пермского края «Об административных правонарушениях в Пермском крае» исключены нормы, со</w:t>
      </w:r>
      <w:r>
        <w:t>гласно которым на территории края не допускаются распространение никотинсодержащей продукции, устройств для потребления никотинсодержащей продукции, в том числе электронных систем доставки никотина и устройств для нагревания табака, их составных частей и э</w:t>
      </w:r>
      <w:r>
        <w:t>лементов, а также хранение указанной продукции, а также розничная торговля табачной продукцией, кальянами в павильонах, за исключением населенных пунктов, в которых отсутствуют магазины.</w:t>
      </w:r>
    </w:p>
    <w:p w14:paraId="4DD0DE7A" w14:textId="77777777" w:rsidR="005D1E07" w:rsidRDefault="00930698">
      <w:pPr>
        <w:pStyle w:val="Standard"/>
        <w:jc w:val="both"/>
      </w:pPr>
      <w:r>
        <w:t>Внесены изменения в статью 7.11 Закона Пермского края от 06 апреля 20</w:t>
      </w:r>
      <w:r>
        <w:t>15 г. № 460-ПК «Об административных правонарушениях в Пермском крае». Исключена административная ответственность за розничную торговлю табачной продукцией, кальянами в павильонах, за исключением населенных пунктов, в которых отсутствуют магазины, за распро</w:t>
      </w:r>
      <w:r>
        <w:t>странение никотинсодержащей продукции, устройств для потребления никотинсодержащей продукции, в том числе электронных систем доставки никотина и устройств для нагревания табака, их составных частей и элементов, а также хранение указанной продукции.</w:t>
      </w:r>
    </w:p>
    <w:p w14:paraId="60F3C6CF" w14:textId="77777777" w:rsidR="005D1E07" w:rsidRDefault="00930698">
      <w:pPr>
        <w:pStyle w:val="Standard"/>
        <w:jc w:val="both"/>
      </w:pPr>
      <w:r>
        <w:t>Установ</w:t>
      </w:r>
      <w:r>
        <w:t>лен запрет розничной продажи электронных систем доставки никотина и жидкостей для электронных систем доставки никотина. Изменение вступает в силу с 01 марта 2027 г.</w:t>
      </w:r>
    </w:p>
    <w:p w14:paraId="031EE0E6" w14:textId="77777777" w:rsidR="005D1E07" w:rsidRDefault="00930698">
      <w:pPr>
        <w:pStyle w:val="Standard"/>
        <w:jc w:val="both"/>
      </w:pPr>
      <w:r>
        <w:t xml:space="preserve">Вступает в силу с 01 октября 2026 г., но не ранее чем через 10 дней после дня официального </w:t>
      </w:r>
      <w:r>
        <w:t>опубликования.</w:t>
      </w:r>
    </w:p>
    <w:p w14:paraId="52A68808" w14:textId="77777777" w:rsidR="005D1E07" w:rsidRDefault="005D1E07">
      <w:pPr>
        <w:pStyle w:val="Standard"/>
        <w:jc w:val="both"/>
      </w:pPr>
    </w:p>
    <w:p w14:paraId="59BD88C1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ЗАКОН ПЕРМСКОГО КРАЯ ОТ 14 СЕНТЯБРЯ Г. 2026 № 563-ПК «О ВНЕСЕНИИ ИЗМЕНЕНИЙ В ОТДЕЛЬНЫЕ ЗАКОНЫ ПЕРМСКОГО КРАЯ».</w:t>
      </w:r>
    </w:p>
    <w:p w14:paraId="57342988" w14:textId="77777777" w:rsidR="005D1E07" w:rsidRDefault="00930698">
      <w:pPr>
        <w:pStyle w:val="Standard"/>
        <w:jc w:val="both"/>
      </w:pPr>
      <w:r>
        <w:t>Внесены изменения в Закон Пермского края от 31 марта 2014 г. № 320-ПК «О мировых судьях в Пермском крае».</w:t>
      </w:r>
    </w:p>
    <w:p w14:paraId="072A22F2" w14:textId="77777777" w:rsidR="005D1E07" w:rsidRDefault="00930698">
      <w:pPr>
        <w:pStyle w:val="Standard"/>
        <w:jc w:val="both"/>
      </w:pPr>
      <w:r>
        <w:t>Уточнено, что рассмотре</w:t>
      </w:r>
      <w:r>
        <w:t>ние и принятие проекта постановления о назначении на должности мировых судей осуществляются в порядке, установленном регламентом Законодательного Собрания края, в 30-дневный срок со дня внесения на рассмотрение Законодательного Собрания края.</w:t>
      </w:r>
    </w:p>
    <w:p w14:paraId="768B5DE6" w14:textId="77777777" w:rsidR="005D1E07" w:rsidRDefault="00930698">
      <w:pPr>
        <w:pStyle w:val="Standard"/>
        <w:jc w:val="both"/>
      </w:pPr>
      <w:r>
        <w:t xml:space="preserve">Вступает в </w:t>
      </w:r>
      <w:r>
        <w:t>силу через 10 дней после дня официального опубликования.</w:t>
      </w:r>
    </w:p>
    <w:p w14:paraId="5B9E4567" w14:textId="77777777" w:rsidR="005D1E07" w:rsidRDefault="005D1E07">
      <w:pPr>
        <w:pStyle w:val="Standard"/>
        <w:jc w:val="both"/>
        <w:rPr>
          <w:b/>
          <w:bCs/>
        </w:rPr>
      </w:pPr>
    </w:p>
    <w:p w14:paraId="61D95C34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ЗАКОН ПЕРМСКОГО КРАЯ ОТ 09 СЕНТЯБРЯ 2026 Г. № 564-ПК «О ВНЕСЕНИИ ИЗМЕНЕНИЙ В СТАТЬЮ 17 ЗАКОНА ПЕРМСКОГО КРАЯ «О СТАТУСЕ ДЕПУТАТА ЗАКОНОДАТЕЛЬНОГО СОБРАНИЯ ПЕРМСКОГО КРАЯ».</w:t>
      </w:r>
    </w:p>
    <w:p w14:paraId="6AB32449" w14:textId="77777777" w:rsidR="005D1E07" w:rsidRDefault="00930698">
      <w:pPr>
        <w:pStyle w:val="Standard"/>
        <w:jc w:val="both"/>
      </w:pPr>
      <w:r>
        <w:t>Сокращено максимальное кол</w:t>
      </w:r>
      <w:r>
        <w:t>ичество помощников депутата Законодательного Собрания, работающих по срочному трудовому договору, с десяти до восьми.</w:t>
      </w:r>
    </w:p>
    <w:p w14:paraId="7583E5D9" w14:textId="77777777" w:rsidR="005D1E07" w:rsidRDefault="00930698">
      <w:pPr>
        <w:pStyle w:val="Standard"/>
        <w:jc w:val="both"/>
      </w:pPr>
      <w:r>
        <w:t>Уменьшен общий месячный фонд оплаты труда помощников депутата Законодательного Собрания с 6,5 до 5,9 должностного оклада депутата, работаю</w:t>
      </w:r>
      <w:r>
        <w:t>щего на профессиональной (постоянной) основе.</w:t>
      </w:r>
    </w:p>
    <w:p w14:paraId="6015B429" w14:textId="77777777" w:rsidR="005D1E07" w:rsidRDefault="00930698">
      <w:pPr>
        <w:pStyle w:val="Standard"/>
        <w:jc w:val="both"/>
      </w:pPr>
      <w:r>
        <w:t>Вступает в силу с 01 января 2027 г.</w:t>
      </w:r>
    </w:p>
    <w:p w14:paraId="3BAD6C53" w14:textId="77777777" w:rsidR="005D1E07" w:rsidRDefault="005D1E07">
      <w:pPr>
        <w:pStyle w:val="Standard"/>
        <w:jc w:val="both"/>
      </w:pPr>
    </w:p>
    <w:p w14:paraId="0721876B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УКАЗ ГУБЕРНАТОРА ПЕРМСКОГО КРАЯ ОТ 14 СЕНТЯБРЯ 2026 Г. № 70</w:t>
      </w:r>
    </w:p>
    <w:p w14:paraId="2C54D07D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«О ВНЕСЕНИИ ИЗМЕНЕНИЯ В ПУНКТ 2(2) УКАЗА ГУБЕРНАТОРА ПЕРМСКОГО КРАЯ ОТ 29 ФЕВРАЛЯ 2008 Г. N 9 «ОБ УТВЕРЖДЕНИИ </w:t>
      </w:r>
      <w:r>
        <w:rPr>
          <w:b/>
          <w:bCs/>
        </w:rPr>
        <w:t>ПОЛОЖЕНИЯ О МОНИТОРИНГЕ ОБЩЕСТВЕННОГО МНЕНИЯ»</w:t>
      </w:r>
    </w:p>
    <w:p w14:paraId="4CCF233A" w14:textId="77777777" w:rsidR="005D1E07" w:rsidRDefault="00930698">
      <w:pPr>
        <w:pStyle w:val="Standard"/>
        <w:jc w:val="both"/>
      </w:pPr>
      <w:r>
        <w:t>Определено, что ежегодный объем расходов на мониторинг общественного мнения составляет 13956500,00 руб.</w:t>
      </w:r>
    </w:p>
    <w:p w14:paraId="41873D6A" w14:textId="77777777" w:rsidR="005D1E07" w:rsidRDefault="00930698">
      <w:pPr>
        <w:pStyle w:val="Standard"/>
        <w:jc w:val="both"/>
      </w:pPr>
      <w:r>
        <w:t>Вступает в силу с 01 января 2027 г.</w:t>
      </w:r>
    </w:p>
    <w:p w14:paraId="7C4BE113" w14:textId="77777777" w:rsidR="005D1E07" w:rsidRDefault="005D1E07">
      <w:pPr>
        <w:pStyle w:val="Standard"/>
        <w:jc w:val="both"/>
      </w:pPr>
    </w:p>
    <w:p w14:paraId="06068061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УКАЗ ГУБЕРНАТОРА ПЕРМСКОГО КРАЯ ОТ 18 СЕНТЯБРЯ 2026 Г. № 73</w:t>
      </w:r>
    </w:p>
    <w:p w14:paraId="4277C10F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«О ВНЕСЕН</w:t>
      </w:r>
      <w:r>
        <w:rPr>
          <w:b/>
          <w:bCs/>
        </w:rPr>
        <w:t>ИИ ИЗМЕНЕНИЯ В ПУНКТ 1(3) УКАЗА ГУБЕРНАТОРА ПЕРМСКОГО КРАЯ ОТ 23 АПРЕЛЯ 2020 Г. № 48 «ОБ УСТАНОВЛЕНИИ РАСХОДНОГО ОБЯЗАТЕЛЬСТВА ПЕРМСКОГО КРАЯ НА ПРОВЕДЕНИЕ МЕРОПРИЯТИЙ ПО ОБЕСПЕЧЕНИЮ КАЧЕСТВА СУДЕБНОЙ ЗАЩИТЫ ИНТЕРЕСОВ ПЕРМСКОГО КРАЯ И УТВЕРЖДЕНИИ ПОРЯДКА Р</w:t>
      </w:r>
      <w:r>
        <w:rPr>
          <w:b/>
          <w:bCs/>
        </w:rPr>
        <w:t>АСХОДОВАНИЯ СРЕДСТВ БЮДЖЕТА ПЕРМСКОГО КРАЯ НА ПРОВЕДЕНИЕ МЕРОПРИЯТИЙ ПО ОБЕСПЕЧЕНИЮ КАЧЕСТВА СУДЕБНОЙ ЗАЩИТЫ ИНТЕРЕСОВ ПЕРМСКОГО КРАЯ»</w:t>
      </w:r>
    </w:p>
    <w:p w14:paraId="073642A8" w14:textId="77777777" w:rsidR="005D1E07" w:rsidRDefault="00930698">
      <w:pPr>
        <w:pStyle w:val="Standard"/>
        <w:jc w:val="both"/>
      </w:pPr>
      <w:r>
        <w:t>Уменьшен объем расходов бюджета края на проведение мероприятий по обеспечению качества судебной защиты интересов края с 2</w:t>
      </w:r>
      <w:r>
        <w:t>2650,00 тыс. рублей до 20650,00 ежегодно.</w:t>
      </w:r>
    </w:p>
    <w:p w14:paraId="47A7D137" w14:textId="37F8C32A" w:rsidR="005D1E07" w:rsidRDefault="00930698">
      <w:pPr>
        <w:pStyle w:val="Standard"/>
        <w:jc w:val="both"/>
      </w:pPr>
      <w:r>
        <w:t>Вступает в силу с 01</w:t>
      </w:r>
      <w:r w:rsidR="00462967">
        <w:t xml:space="preserve"> января </w:t>
      </w:r>
      <w:r>
        <w:t>2027</w:t>
      </w:r>
      <w:r w:rsidR="00462967">
        <w:t xml:space="preserve"> г</w:t>
      </w:r>
      <w:r>
        <w:t>.</w:t>
      </w:r>
    </w:p>
    <w:p w14:paraId="0C120EF0" w14:textId="77777777" w:rsidR="005D1E07" w:rsidRDefault="00930698">
      <w:pPr>
        <w:pStyle w:val="Standard"/>
        <w:jc w:val="both"/>
      </w:pPr>
      <w:r>
        <w:t> </w:t>
      </w:r>
    </w:p>
    <w:p w14:paraId="2BD3CC81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УКАЗ ГУБЕРНАТОРА ПЕРМСКОГО КРАЯ ОТ 21 СЕНТЯБРЯ 2026 Г. № 76</w:t>
      </w:r>
    </w:p>
    <w:p w14:paraId="775936FE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«О ВНЕСЕНИИ ИЗМЕНЕНИЯ В ПУНКТ 1(1) УКАЗА ГУБЕРНАТОРА ПЕРМСКОГО КРАЯ ОТ 27 ИЮНЯ 2011 Г. № 49 «О ФИНАНСИРОВАНИИ РАСХОД</w:t>
      </w:r>
      <w:r>
        <w:rPr>
          <w:b/>
          <w:bCs/>
        </w:rPr>
        <w:t>ОВ, СВЯЗАННЫХ С НАГРАЖДЕНИЕМ, ПОЗДРАВЛЕНИЕМ И ПРОВЕДЕНИЕМ ЕДИНОЙ ГОСУДАРСТВЕННОЙ ПОЛИТИКИ В ОБЛАСТИ ГЕРАЛЬДИКИ».</w:t>
      </w:r>
    </w:p>
    <w:p w14:paraId="349FAF14" w14:textId="77777777" w:rsidR="005D1E07" w:rsidRDefault="00930698">
      <w:pPr>
        <w:pStyle w:val="Standard"/>
        <w:jc w:val="both"/>
      </w:pPr>
      <w:r>
        <w:t xml:space="preserve">Уточнено, что объем расходов бюджета края на очередной финансовый год и плановый период по расходам, связанным с награждением, поздравлением и </w:t>
      </w:r>
      <w:r>
        <w:t>проведением единой государственной политики в области геральдики, в 2026 году составляет 3299695 рублей, в 2027 году - 4234500 рублей, в 2028 году - 4205700 рублей, в 2029 году - 4234500 рублей.</w:t>
      </w:r>
    </w:p>
    <w:p w14:paraId="6D0C4F08" w14:textId="77777777" w:rsidR="005D1E07" w:rsidRDefault="005D1E07">
      <w:pPr>
        <w:pStyle w:val="Standard"/>
        <w:jc w:val="both"/>
      </w:pPr>
    </w:p>
    <w:p w14:paraId="0C40CBAA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УКАЗ ГУБЕРНАТОРА ПЕРМСКОГО КРАЯ ОТ 24 СЕНТЯБРЯ 2026 Г. № 78</w:t>
      </w:r>
    </w:p>
    <w:p w14:paraId="2CD1DFA6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«О ВНЕСЕНИИ ИЗМЕНЕНИЙ В ОТДЕЛЬНЫЕ УКАЗЫ ГУБЕРНАТОРА ПЕРМСКОГО КРАЯ ПО ВОПРОСАМ ГОСУДАРСТВЕННОЙ ГРАЖДАНСКОЙ СЛУЖБЫ ПЕРМСКОГО КРАЯ»</w:t>
      </w:r>
    </w:p>
    <w:p w14:paraId="0A7DA133" w14:textId="77777777" w:rsidR="005D1E07" w:rsidRDefault="00930698">
      <w:pPr>
        <w:pStyle w:val="Standard"/>
        <w:jc w:val="both"/>
      </w:pPr>
      <w:r>
        <w:t xml:space="preserve">Внесены изменения в указ губернатора края от 05 сентября 2014 г. № 164 «Об установлении расходных обязательств Пермского края </w:t>
      </w:r>
      <w:r>
        <w:t>на проведение мероприятий по формированию профессионального состава на государственной гражданской и муниципальной службе, по профилактике коррупционных и иных правонарушений на государственной гражданской и муниципальной службе, об утверждении Порядка рас</w:t>
      </w:r>
      <w:r>
        <w:t>ходования средств бюджета Пермского края на проведение мероприятий по формированию профессионального состава на государственной гражданской и муниципальной службе, по профилактике коррупционных и иных правонарушений на государственной гражданской и муницип</w:t>
      </w:r>
      <w:r>
        <w:t>альной службе».</w:t>
      </w:r>
    </w:p>
    <w:p w14:paraId="109DD65B" w14:textId="77777777" w:rsidR="005D1E07" w:rsidRDefault="00930698">
      <w:pPr>
        <w:pStyle w:val="Standard"/>
        <w:jc w:val="both"/>
      </w:pPr>
      <w:r>
        <w:t>Скорректирован объем расходов бюджета края на очередной финансовый год и на плановый период на проведение мероприятий по формированию профессионального состава на государственной гражданской и муниципальной службе, по профилактике коррупцио</w:t>
      </w:r>
      <w:r>
        <w:t>нных и иных правонарушений на государственной гражданской и муниципальной службе: на 2026 год объем расходов составляет - 1991,645 тыс. руб. (ранее объем расходов был предусмотрен в размере 2435,892 тыс. руб.), на 2027 год - 1740,9 тыс. руб. (ранее - 2435,</w:t>
      </w:r>
      <w:r>
        <w:t>892 тыс. руб.), на 2028 год - 3130,9 тыс. руб. (ранее - 2435,892 тыс. руб.), на 2029 год - 3130,9 тыс. руб.</w:t>
      </w:r>
    </w:p>
    <w:p w14:paraId="123516B6" w14:textId="77777777" w:rsidR="005D1E07" w:rsidRDefault="00930698">
      <w:pPr>
        <w:pStyle w:val="Standard"/>
        <w:jc w:val="both"/>
      </w:pPr>
      <w:r>
        <w:t xml:space="preserve">Установлено, что проведение мероприятия по организации и проведению оценки личностно-профессиональных и управленческих ресурсов кандидатов конкурса </w:t>
      </w:r>
      <w:r>
        <w:t>на включение в резерв управленческих кадров края осуществляется путем предоставления гранта в форме субсидии из бюджета края в 2027 году в размере 2000,0 тыс. руб.</w:t>
      </w:r>
    </w:p>
    <w:p w14:paraId="19B4F9B2" w14:textId="77777777" w:rsidR="005D1E07" w:rsidRDefault="00930698">
      <w:pPr>
        <w:pStyle w:val="Standard"/>
        <w:jc w:val="both"/>
      </w:pPr>
      <w:r>
        <w:t>Внесены изменения в указ губернатора края от 14 декабря 2021 г. № 174 «Об утверждении Положе</w:t>
      </w:r>
      <w:r>
        <w:t>ния о порядке заключения договора о целевом обучении с обязательством последующего прохождения государственной гражданской службы Пермского края».</w:t>
      </w:r>
    </w:p>
    <w:p w14:paraId="4EDBD045" w14:textId="77777777" w:rsidR="005D1E07" w:rsidRDefault="00930698">
      <w:pPr>
        <w:pStyle w:val="Standard"/>
        <w:jc w:val="both"/>
      </w:pPr>
      <w:r>
        <w:t>Уменьшен объем расходов бюджета края на очередной финансовый год и плановый период по расходам, связанным с п</w:t>
      </w:r>
      <w:r>
        <w:t>редоставлением мер поддержки в рамках договора о целевом обучении с обязательством последующего прохождения государственной гражданской службы края, на 2026 год с 1030,00 тыс. руб. до 50,00 тыс. руб., на 2027 год - с 1030,00 тыс. руб. до 420,00 тыс. руб. Н</w:t>
      </w:r>
      <w:r>
        <w:t>а 2029 год объем расходов, связанных с предоставлением мер поддержки в рамках договора о целевом обучении с обязательством последующего прохождения государственной гражданской службы края, установлен в размере 1030,00 тыс. руб.</w:t>
      </w:r>
    </w:p>
    <w:p w14:paraId="61D1C028" w14:textId="77777777" w:rsidR="005D1E07" w:rsidRDefault="00930698">
      <w:pPr>
        <w:pStyle w:val="Standard"/>
        <w:jc w:val="both"/>
      </w:pPr>
      <w:r>
        <w:t xml:space="preserve">Вступает в силу с 01 января </w:t>
      </w:r>
      <w:r>
        <w:t>2027 г., но не ранее чем через 10 дней после дня официального опубликования.</w:t>
      </w:r>
    </w:p>
    <w:p w14:paraId="46C5973F" w14:textId="77777777" w:rsidR="005D1E07" w:rsidRDefault="005D1E07">
      <w:pPr>
        <w:pStyle w:val="Standard"/>
        <w:jc w:val="both"/>
      </w:pPr>
    </w:p>
    <w:p w14:paraId="25482820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ПЕРМСКОГО КРАЯ ОТ 01 СЕНТЯБРЯ 2026 Г. № 549-П «О ВНЕСЕНИИ ИЗМЕНЕНИЙ В ПОРЯДОК ПРЕДОСТАВЛЕНИЯ СУБСИДИЙ ИЗ БЮДЖЕТА ПЕРМСКОГО КРАЯ БЮДЖЕТАМ МУНИЦИПАЛЬНЫХ</w:t>
      </w:r>
      <w:r>
        <w:rPr>
          <w:b/>
          <w:bCs/>
          <w:sz w:val="28"/>
          <w:szCs w:val="28"/>
        </w:rPr>
        <w:t xml:space="preserve"> ОБРАЗОВАНИЙ ПЕРМСКОГО КРАЯ НА РЕАЛИЗАЦИЮ МЕРОПРИЯТИЙ ПО НАПРАВЛЕНИЮ «КАЧЕСТВЕННОЕ ВОДОСНАБЖЕНИЕ» РЕГИОНАЛЬНОГО ПРОЕКТА «КОМФОРТНЫЙ КРАЙ», УТВЕРЖДЕННЫЙ ПОСТАНОВЛЕНИЕМ ПРАВИТЕЛЬСТВА ПЕРМСКОГО КРАЯ ОТ 13 ЯНВАРЯ 2023 Г. № 17-П «О ПРЕДОСТАВЛЕНИИ СУБСИДИЙ ИЗ БЮ</w:t>
      </w:r>
      <w:r>
        <w:rPr>
          <w:b/>
          <w:bCs/>
          <w:sz w:val="28"/>
          <w:szCs w:val="28"/>
        </w:rPr>
        <w:t>ДЖЕТА ПЕРМСКОГО КРАЯ БЮДЖЕТАМ МУНИЦИПАЛЬНЫХ ОБРАЗОВАНИЙ ПЕРМСКОГО КРАЯ НА РЕАЛИЗАЦИЮ РЕГИОНАЛЬНОГО ПРОЕКТА «КОМФОРТНЫЙ КРАЙ»</w:t>
      </w:r>
    </w:p>
    <w:p w14:paraId="5C381E1A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Установлено, что субсидия предоставляется муниципальным образованиям в том числе на строительство и реконструкцию водонапорных баше</w:t>
      </w:r>
      <w:r>
        <w:rPr>
          <w:sz w:val="28"/>
          <w:szCs w:val="28"/>
        </w:rPr>
        <w:t>н.</w:t>
      </w:r>
    </w:p>
    <w:p w14:paraId="6FE7BA6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Закреплено, что муниципальные образования обязаны заключить муниципальные контракты (договоры, соглашения) по мероприятиям в срок: не позднее 01 апреля текущего финансового года в случае распределения субсидии между муниципальными образованиями законом </w:t>
      </w:r>
      <w:r>
        <w:rPr>
          <w:sz w:val="28"/>
          <w:szCs w:val="28"/>
        </w:rPr>
        <w:t>края о бюджете края и (или) постановлениями Правительства края, принятыми до начала текущего финансового года; не позднее 3 месяцев со дня вступления в силу закона края о внесении изменений в закон края о бюджете края и (или) постановлений Правительства кр</w:t>
      </w:r>
      <w:r>
        <w:rPr>
          <w:sz w:val="28"/>
          <w:szCs w:val="28"/>
        </w:rPr>
        <w:t>ая, которыми предусмотрено распределение субсидии между муниципальными образованиями. Объем субсидии по муниципальным образованиям, которыми нарушен срок заключения муниципальных контрактов, Министерство транспорта края перераспределяет на реализацию мероп</w:t>
      </w:r>
      <w:r>
        <w:rPr>
          <w:sz w:val="28"/>
          <w:szCs w:val="28"/>
        </w:rPr>
        <w:t>риятий регионального проекта «Комфортный край» в соответствии с бюджетным законодательством, в том числе в целях перераспределения между муниципальными образованиями в рамках направления «Качественное водоснабжение», и (или) направляет предложения в Минист</w:t>
      </w:r>
      <w:r>
        <w:rPr>
          <w:sz w:val="28"/>
          <w:szCs w:val="28"/>
        </w:rPr>
        <w:t>ерство финансов края о перераспределении средств в резервный фонд Правительства края.</w:t>
      </w:r>
    </w:p>
    <w:p w14:paraId="27E74EB9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Указано, что муниципальные образования обязаны изготовить информационные носители, содержащие элементы фирменного стиля регионального проекта «Комфортный край», соответст</w:t>
      </w:r>
      <w:r>
        <w:rPr>
          <w:sz w:val="28"/>
          <w:szCs w:val="28"/>
        </w:rPr>
        <w:t>вующие разработанному визуальному стандарту (брендбуку) регионального проекта «Комфортный край», в целях размещения на объектах (водозаборных сооружениях, водонапорных башнях, источниках водоснабжения).</w:t>
      </w:r>
    </w:p>
    <w:p w14:paraId="6FC3DD5B" w14:textId="77777777" w:rsidR="005D1E07" w:rsidRDefault="005D1E07">
      <w:pPr>
        <w:jc w:val="both"/>
        <w:textAlignment w:val="auto"/>
        <w:rPr>
          <w:b/>
          <w:bCs/>
          <w:sz w:val="28"/>
          <w:szCs w:val="28"/>
        </w:rPr>
      </w:pPr>
    </w:p>
    <w:p w14:paraId="480FD735" w14:textId="77777777" w:rsidR="005D1E07" w:rsidRDefault="00930698">
      <w:pPr>
        <w:jc w:val="both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ПРАВИТЕЛЬСТВА ПЕРМСКОГО КРАЯ ОТ 01 СЕН</w:t>
      </w:r>
      <w:r>
        <w:rPr>
          <w:b/>
          <w:bCs/>
          <w:sz w:val="28"/>
          <w:szCs w:val="28"/>
        </w:rPr>
        <w:t xml:space="preserve">ТЯБРЯ 2026 Г. № 559-П «О ВНЕСЕНИИ ИЗМЕНЕНИЙ В ПОСТАНОВЛЕНИЕ ПРАВИТЕЛЬСТВА ПЕРМСКОГО КРАЯ ОТ 02 ФЕВРАЛЯ 2024 Г. № 64-П «О ПРЕДОСТАВЛЕНИИ ИНЫХ МЕЖБЮДЖЕТНЫХ ТРАНСФЕРТОВ БЮДЖЕТАМ МУНИЦИПАЛЬНЫХ ОБРАЗОВАНИЙ ПЕРМСКОГО КРАЯ ДЛЯ ПРЕДОСТАВЛЕНИЯ БЕСПЛАТНОГО ГОРЯЧЕГО </w:t>
      </w:r>
      <w:r>
        <w:rPr>
          <w:b/>
          <w:bCs/>
          <w:sz w:val="28"/>
          <w:szCs w:val="28"/>
        </w:rPr>
        <w:t>ПИТАНИЯ ОБУЧАЮЩИМСЯ 5 - 11-Х КЛАССОВ ОБЩЕОБРАЗОВАТЕЛЬНЫХ ОРГАНИЗАЦИЙ, ЯВЛЯЮЩИМСЯ ДЕТЬМИ УЧАСТНИКОВ СПЕЦИАЛЬНОЙ ВОЕННОЙ ОПЕРАЦИИ, В ТОМ ЧИСЛЕ В СЛУЧАЕ ИХ ГИБЕЛИ (СМЕРТИ)»</w:t>
      </w:r>
    </w:p>
    <w:p w14:paraId="22BFDC81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Установлено, что бесплатное горячее питание обучающимся 5 - 11-х классов общеобразоват</w:t>
      </w:r>
      <w:r>
        <w:rPr>
          <w:sz w:val="28"/>
          <w:szCs w:val="28"/>
        </w:rPr>
        <w:t>ельных организаций, помимо детей участников специальной военной операции, предоставляется лицам, находящимся на иждивении участников специальной военной операции.</w:t>
      </w:r>
    </w:p>
    <w:p w14:paraId="357B08F2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Закреплено, что к лицам, находящимся на иждивении участников специальной военной операции или</w:t>
      </w:r>
      <w:r>
        <w:rPr>
          <w:sz w:val="28"/>
          <w:szCs w:val="28"/>
        </w:rPr>
        <w:t xml:space="preserve"> находившимся на иждивении участников специальной военной операции на дату их гибели (смерти), относятся совместно проживающие или проживавшие на момент гибели (смерти) с участником военной операции пасынки и падчерицы, дети, находящиеся под опекой или поп</w:t>
      </w:r>
      <w:r>
        <w:rPr>
          <w:sz w:val="28"/>
          <w:szCs w:val="28"/>
        </w:rPr>
        <w:t>ечительством участника специальной военной операции или его супруги (супруга), а также лица, факт нахождения которых на иждивении участника специальной военной операции установлен решением суда.</w:t>
      </w:r>
    </w:p>
    <w:p w14:paraId="4C12FBB6" w14:textId="77777777" w:rsidR="005D1E07" w:rsidRDefault="00930698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Уточнено, что бесплатное горячее питание предоставляется за с</w:t>
      </w:r>
      <w:r>
        <w:rPr>
          <w:sz w:val="28"/>
          <w:szCs w:val="28"/>
        </w:rPr>
        <w:t>чет средств иных межбюджетных трансфертов обучающимся в муниципальных общеобразовательных организациях края до конца года, следующего за годом окончания специальной военной операции, а детям и находящимся на иждивении участников специальной военной операци</w:t>
      </w:r>
      <w:r>
        <w:rPr>
          <w:sz w:val="28"/>
          <w:szCs w:val="28"/>
        </w:rPr>
        <w:t>и, признанных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</w:t>
      </w:r>
      <w:r>
        <w:rPr>
          <w:sz w:val="28"/>
          <w:szCs w:val="28"/>
        </w:rPr>
        <w:t>оде вооруженной провокации, в ходе боевых действий, детям и находившимся на иждивении участников специальной военной операции, погибших (умерших) в связи с участием в специальной военной операции, - бессрочно.</w:t>
      </w:r>
    </w:p>
    <w:p w14:paraId="0F4F601E" w14:textId="77777777" w:rsidR="005D1E07" w:rsidRDefault="005D1E07">
      <w:pPr>
        <w:jc w:val="both"/>
        <w:textAlignment w:val="auto"/>
        <w:rPr>
          <w:sz w:val="28"/>
          <w:szCs w:val="28"/>
        </w:rPr>
      </w:pPr>
    </w:p>
    <w:p w14:paraId="7327210F" w14:textId="77777777" w:rsidR="005D1E07" w:rsidRDefault="005D1E07">
      <w:pPr>
        <w:pStyle w:val="Standard"/>
        <w:jc w:val="both"/>
        <w:rPr>
          <w:b/>
          <w:bCs/>
        </w:rPr>
      </w:pPr>
    </w:p>
    <w:p w14:paraId="3F2C2533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</w:t>
      </w:r>
      <w:r>
        <w:rPr>
          <w:b/>
          <w:bCs/>
        </w:rPr>
        <w:t>Т 14 СЕНТЯБРЯ 2026 Г. № 575-П «О РАСПРЕДЕЛЕНИИ ИНЫХ МЕЖБЮДЖЕТНЫХ ТРАНСФЕРТОВ ИЗ БЮДЖЕТА ПЕРМСКОГО КРАЯ БЮДЖЕТАМ МУНИЦИПАЛЬНЫХ ОБРАЗОВАНИЙ ПЕРМСКОГО КРАЯ ПО ИТОГАМ ПРОВЕДЕНИЯ КРАЕВОГО КОНКУРСА «ЛУЧШИЙ МУНИЦИПАЛЬНЫЙ СЛУЖАЩИЙ ПЕРМСКОГО КРАЯ» В 2026 ГОДУ».</w:t>
      </w:r>
    </w:p>
    <w:p w14:paraId="1B9BECF9" w14:textId="77777777" w:rsidR="005D1E07" w:rsidRDefault="00930698">
      <w:pPr>
        <w:pStyle w:val="Standard"/>
        <w:jc w:val="both"/>
      </w:pPr>
      <w:r>
        <w:t>Рас</w:t>
      </w:r>
      <w:r>
        <w:t>пределение иных межбюджетных трансфертов из бюджета края бюджетам муниципальных образований края по итогам проведения краевого конкурса «Лучший муниципальный служащий Пермского края» в 2026 году утверждено в размере 555000,00 руб. Иной межбюджетный трансфе</w:t>
      </w:r>
      <w:r>
        <w:t>рт бюджету Чусовского муниципального округа установлен в размере 110000,00 руб., бюджету Чердынского муниципального округа - 60000,00 руб., бюджету Ильинского муниципального округа - 55000,00 руб.</w:t>
      </w:r>
    </w:p>
    <w:p w14:paraId="47DEBEF5" w14:textId="77777777" w:rsidR="005D1E07" w:rsidRDefault="005D1E07">
      <w:pPr>
        <w:pStyle w:val="Standard"/>
        <w:jc w:val="both"/>
      </w:pPr>
    </w:p>
    <w:p w14:paraId="4750A72D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ПОСТАНОВЛЕНИЕ ПРАВИТЕЛЬСТВА ПЕРМСКОГО КРАЯ ОТ 14 СЕНТЯБРЯ </w:t>
      </w:r>
      <w:r>
        <w:rPr>
          <w:b/>
          <w:bCs/>
        </w:rPr>
        <w:t>2026 Г. № 576-П «О ПОРЯДКЕ ПРЕДОСТАВЛЕНИЯ ИНЫХ МЕЖБЮДЖЕТНЫХ ТРАНСФЕРТОВ БЮДЖЕТАМ МУНИЦИПАЛЬНЫХ ОБРАЗОВАНИЙ ПЕРМСКОГО КРАЯ НА ПРЕДОСТАВЛЕНИЕ ВЫПЛАТ В СВЯЗИ С УТРАТОЙ ИЛИ ПОВРЕЖДЕНИЕМ ТРАНСПОРТНЫХ СРЕДСТВ ГРАЖДАН В РЕЗУЛЬТАТЕ СОВЕРШЕНИЯ ТЕРРОРИСТИЧЕСКИХ АКТО</w:t>
      </w:r>
      <w:r>
        <w:rPr>
          <w:b/>
          <w:bCs/>
        </w:rPr>
        <w:t>В С ПРИМЕНЕНИЕМ РАКЕТ И (ИЛИ) БЕСПИЛОТНЫХ ВОЗДУШНЫХ СУДОВ»</w:t>
      </w:r>
    </w:p>
    <w:p w14:paraId="7C2A51F2" w14:textId="77777777" w:rsidR="005D1E07" w:rsidRDefault="00930698">
      <w:pPr>
        <w:pStyle w:val="Standard"/>
        <w:jc w:val="both"/>
      </w:pPr>
      <w:r>
        <w:t>Определен механизм предоставления иных межбюджетных трансфертов бюджетам городских и муниципальных округов края на финансовое обеспечение выплат гражданам Российской Федерации в связи с утратой или</w:t>
      </w:r>
      <w:r>
        <w:t xml:space="preserve"> повреждением транспортных средств в результате совершения террористических актов.</w:t>
      </w:r>
    </w:p>
    <w:p w14:paraId="7E96A0A1" w14:textId="77777777" w:rsidR="005D1E07" w:rsidRDefault="00930698">
      <w:pPr>
        <w:pStyle w:val="Standard"/>
        <w:jc w:val="both"/>
      </w:pPr>
      <w:r>
        <w:t>Указано, что источником финансового обеспечения иных межбюджетных трансфертов на финансовое обеспечение выплат гражданам являются бюджетные ассигнования резервного фонда Пра</w:t>
      </w:r>
      <w:r>
        <w:t>вительства края. Главным распорядителем иных межбюджетных трансфертов является Министерство территориальной безопасности края.</w:t>
      </w:r>
    </w:p>
    <w:p w14:paraId="739D3A18" w14:textId="77777777" w:rsidR="005D1E07" w:rsidRDefault="00930698">
      <w:pPr>
        <w:pStyle w:val="Standard"/>
        <w:jc w:val="both"/>
      </w:pPr>
      <w:r>
        <w:t>Уточнено, что под террористический актом понимается событие, произошедшее на территории края после 1 мая 2026 г., связанное с пов</w:t>
      </w:r>
      <w:r>
        <w:t>реждением или утратой транспортных средств в результате применения ракет и (или) беспилотных воздушных судов.</w:t>
      </w:r>
    </w:p>
    <w:p w14:paraId="71CAA36D" w14:textId="77777777" w:rsidR="005D1E07" w:rsidRDefault="00930698">
      <w:pPr>
        <w:pStyle w:val="Standard"/>
        <w:jc w:val="both"/>
      </w:pPr>
      <w:r>
        <w:t>Установлено, что выплата гражданам, чьи транспортные средства повреждены или утрачены в результате совершения террористических актов, осуществляет</w:t>
      </w:r>
      <w:r>
        <w:t>ся в размере расходов, указанных в заключении эксперта или отчете об оценке, но не более 400,0 тыс. рублей - в случае повреждения транспортного средства, не более 1000,0 тыс. рублей - в случае утраты транспортного средства.</w:t>
      </w:r>
    </w:p>
    <w:p w14:paraId="05EC7E6B" w14:textId="77777777" w:rsidR="005D1E07" w:rsidRDefault="005D1E07">
      <w:pPr>
        <w:pStyle w:val="Standard"/>
        <w:jc w:val="both"/>
      </w:pPr>
    </w:p>
    <w:p w14:paraId="5CBA7F0C" w14:textId="77777777" w:rsidR="005D1E07" w:rsidRDefault="00930698">
      <w:pPr>
        <w:pStyle w:val="Standard"/>
        <w:jc w:val="both"/>
      </w:pPr>
      <w:r>
        <w:rPr>
          <w:b/>
          <w:bCs/>
        </w:rPr>
        <w:t>ПОСТАНОВЛЕНИЕ ПРАВИТЕЛЬСТВА ПЕР</w:t>
      </w:r>
      <w:r>
        <w:rPr>
          <w:b/>
          <w:bCs/>
        </w:rPr>
        <w:t>МСКОГО КРАЯ ОТ 15 СЕНТЯБРЯ 2026 Г. № 577-П «О ВНЕСЕНИИ ИЗМЕНЕНИЙ В ПОСТАНОВЛЕНИЕ ПРАВИТЕЛЬСТВА ПЕРМСКОГО КРАЯ ОТ 07 ФЕВРАЛЯ 2017 Г. № 35-П «ОБ УСТАНОВЛЕНИИ РАСХОДНОГО ОБЯЗАТЕЛЬСТВА ПЕРМСКОГО КРАЯ НА ФИНАНСОВУЮ ПОДДЕРЖКУ ПРОФЕССИОНАЛЬНЫХ СПОРТИВНЫХ КЛУБОВ П</w:t>
      </w:r>
      <w:r>
        <w:rPr>
          <w:b/>
          <w:bCs/>
        </w:rPr>
        <w:t>ЕРМСКОГО КРАЯ И УТВЕРЖДЕНИИ ПОРЯДКА ПРЕДОСТАВЛЕНИЯ СУБСИДИЙ ПРОФЕССИОНАЛЬНЫМ СПОРТИВНЫМ КЛУБАМ ПЕРМСКОГО КРАЯ»</w:t>
      </w:r>
      <w:r>
        <w:t> </w:t>
      </w:r>
    </w:p>
    <w:p w14:paraId="79A8E7B1" w14:textId="77777777" w:rsidR="005D1E07" w:rsidRDefault="00930698">
      <w:pPr>
        <w:pStyle w:val="Standard"/>
        <w:jc w:val="both"/>
      </w:pPr>
      <w:r>
        <w:t xml:space="preserve">Объем расходного обязательства на финансовую поддержку профессиональных спортивных клубов края на реализацию мероприятия по представлению края </w:t>
      </w:r>
      <w:r>
        <w:t>на соревнованиях российского и международного уровней по игровым видам спорта на 2026 год установлен в размере 640920000,00 руб.</w:t>
      </w:r>
    </w:p>
    <w:p w14:paraId="5FCD6690" w14:textId="77777777" w:rsidR="005D1E07" w:rsidRDefault="00930698">
      <w:pPr>
        <w:pStyle w:val="Standard"/>
        <w:jc w:val="both"/>
      </w:pPr>
      <w:r>
        <w:t>Определено, что информация о субсидиях, в том числе предусмотренных законом края о бюджете края (законом края о внесении измене</w:t>
      </w:r>
      <w:r>
        <w:t>ний в закон края о бюджете края), размещается на едином портале бюджетной системы Российской Федерации в информационно-телекоммуникационной сети «Интернет» (в разделе «Бюджет») в порядке, установленном Министерством финансов Российской Федерации, в течение</w:t>
      </w:r>
      <w:r>
        <w:t xml:space="preserve"> 10 рабочих дней со дня, следующего за днем доведения бюджетных ассигнований на предоставление субсидий до главного распорядителя бюджетных средств.</w:t>
      </w:r>
    </w:p>
    <w:p w14:paraId="65E4867D" w14:textId="77777777" w:rsidR="005D1E07" w:rsidRDefault="005D1E07">
      <w:pPr>
        <w:pStyle w:val="Standard"/>
        <w:jc w:val="both"/>
      </w:pPr>
    </w:p>
    <w:p w14:paraId="0B0863FF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15 СЕНТЯБРЯ 2026 Г. № 578-П «О ВНЕСЕНИИ ИЗМЕНЕНИЙ В ПОСТАНОВ</w:t>
      </w:r>
      <w:r>
        <w:rPr>
          <w:b/>
          <w:bCs/>
        </w:rPr>
        <w:t>ЛЕНИЕ ПРАВИТЕЛЬСТВА ПЕРМСКОГО КРАЯ ОТ 05 НОЯБРЯ 2024 Г. № 886-П «ОБ УТВЕРЖДЕНИИ ПОРЯДКА ПРЕДОСТАВЛЕНИЯ СУБСИДИИ ИЗ БЮДЖЕТА ПЕРМСКОГО КРАЯ ЮРИДИЧЕСКИМ ЛИЦАМ, ИНДИВИДУАЛЬНЫМ ПРЕДПРИНИМАТЕЛЯМ НА ВОЗМЕЩЕНИЕ РАСХОДОВ НА УСЛУГИ ПАРОМНЫХ (ЛЕДОВЫХ) ПЕРЕПРАВ ПРИ ОС</w:t>
      </w:r>
      <w:r>
        <w:rPr>
          <w:b/>
          <w:bCs/>
        </w:rPr>
        <w:t>УЩЕСТВЛЕНИИ ПЕРЕВОЗОК АВТОМОБИЛЬНОГО ТРАНСПОРТА, ОСУЩЕСТВЛЯЮЩЕГО РЕГУЛЯРНЫЕ ПЕРЕВОЗКИ ПАССАЖИРОВ И БАГАЖА НА МЕЖМУНИЦИПАЛЬНОМ МАРШРУТЕ ПЕРМСКОГО КРАЯ ПО РЕГУЛИРУЕМЫМ ТАРИФАМ»</w:t>
      </w:r>
    </w:p>
    <w:p w14:paraId="5BF0E768" w14:textId="77777777" w:rsidR="005D1E07" w:rsidRDefault="00930698">
      <w:pPr>
        <w:pStyle w:val="Standard"/>
        <w:jc w:val="both"/>
      </w:pPr>
      <w:r>
        <w:t>Уточнены условия и порядок предоставления субсидии юридическим лицам и индивидуал</w:t>
      </w:r>
      <w:r>
        <w:t>ьным предпринимателям на возмещение расходов на услуги паромных (ледовых) переправ при осуществлении перевозок автомобильного транспорта, осуществляющего регулярные перевозки пассажиров и багажа на межмуниципальном маршруте края по регулируемым тарифам.</w:t>
      </w:r>
    </w:p>
    <w:p w14:paraId="43EA5C58" w14:textId="77777777" w:rsidR="005D1E07" w:rsidRDefault="00930698">
      <w:pPr>
        <w:pStyle w:val="Standard"/>
        <w:jc w:val="both"/>
      </w:pPr>
      <w:r>
        <w:t>Оп</w:t>
      </w:r>
      <w:r>
        <w:t>ределено, что сведения о субсидиях размещаются на едином портале бюджетной системы Российской Федерации в информационно-телекоммуникационной сети "Интернет" по адресу: http://budget.gov.ru в течение 10 рабочих дней со дня, следующего за днем доведения бюдж</w:t>
      </w:r>
      <w:r>
        <w:t>етных ассигнований на предоставление субсидий до Министерства транспорта края.</w:t>
      </w:r>
    </w:p>
    <w:p w14:paraId="10E57476" w14:textId="77777777" w:rsidR="005D1E07" w:rsidRDefault="00930698">
      <w:pPr>
        <w:pStyle w:val="Standard"/>
        <w:jc w:val="both"/>
      </w:pPr>
      <w:r>
        <w:t>Закреплено, что Министерство ежегодно объявляет о проведении отбора на текущий финансовый год не позднее 1 июня текущего года.</w:t>
      </w:r>
    </w:p>
    <w:p w14:paraId="4DB19A33" w14:textId="77777777" w:rsidR="005D1E07" w:rsidRDefault="00930698">
      <w:pPr>
        <w:pStyle w:val="Standard"/>
        <w:jc w:val="both"/>
      </w:pPr>
      <w:r>
        <w:t>Министерство вправе внести изменения в объявление об отборе, но не позднее наступления даты окончания приема заявок участников отбора с соблюдением следующих условий: срок подачи участниками отбора заявок должен быть продлен таким образом, чтобы со дня, сл</w:t>
      </w:r>
      <w:r>
        <w:t>едующего за днем внесения таких изменений, до даты окончания приема заявок указанный срок составлял не менее трех календарных дней; при внесении изменений в объявление изменение способа отбора получателей субсидий не допускается; в случае внесения изменени</w:t>
      </w:r>
      <w:r>
        <w:t xml:space="preserve">й в объявление после наступления даты начала приема заявок в объявление включается положение, предусматривающее право участников отбора внести изменения в заявки; участники отбора, подавшие заявку, уведомляются о внесении изменений в объявление не позднее </w:t>
      </w:r>
      <w:r>
        <w:t>дня, следующего за днем внесения изменений в объявление, с использованием системы «Электронный бюджет».</w:t>
      </w:r>
    </w:p>
    <w:p w14:paraId="31756D5F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14:paraId="00F19CFF" w14:textId="77777777" w:rsidR="005D1E07" w:rsidRDefault="005D1E07">
      <w:pPr>
        <w:pStyle w:val="Standard"/>
        <w:jc w:val="both"/>
      </w:pPr>
    </w:p>
    <w:p w14:paraId="5020A10D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15 СЕНТЯБРЯ 2026 Г. № 579-П «О ПРИЗНА</w:t>
      </w:r>
      <w:r>
        <w:rPr>
          <w:b/>
          <w:bCs/>
        </w:rPr>
        <w:t>НИИ УТРАТИВШИМИ СИЛУ НЕКОТОРЫХ ПОСТАНОВЛЕНИЙ ПРАВИТЕЛЬСТВА ПЕРМСКОГО КРАЯ»</w:t>
      </w:r>
    </w:p>
    <w:p w14:paraId="0ECF5554" w14:textId="77777777" w:rsidR="005D1E07" w:rsidRDefault="00930698">
      <w:pPr>
        <w:pStyle w:val="Standard"/>
        <w:jc w:val="both"/>
      </w:pPr>
      <w:r>
        <w:t>Признано утратившим силу постановление Правительства края от 26 февраля 2020 г. № 90-п «Об утверждении Порядка предоставления и распределения субсидий из бюджета Пермского края бюдж</w:t>
      </w:r>
      <w:r>
        <w:t>етам муниципальных образований Пермского края на реализацию мероприятий по предотвращению распространения и уничтожению борщевика Сосновского в муниципальных образованиях Пермского края».</w:t>
      </w:r>
    </w:p>
    <w:p w14:paraId="43094225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14:paraId="553B5BFC" w14:textId="77777777" w:rsidR="005D1E07" w:rsidRDefault="005D1E07">
      <w:pPr>
        <w:pStyle w:val="Standard"/>
        <w:jc w:val="both"/>
      </w:pPr>
    </w:p>
    <w:p w14:paraId="6144A484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15 СЕНТЯБРЯ 2026 Г. № 580-П «ОБ УТВЕРЖДЕНИИ РЕГИОНАЛЬНОЙ ПРОГРАММЫ ПЕРМСКОГО КРАЯ ПО ПЕРЕХОДУ К ЭКОНОМИКЕ ЗАМКНУТОГО ЦИКЛА НА 2026 - 2030 ГОДЫ»</w:t>
      </w:r>
    </w:p>
    <w:p w14:paraId="21685138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 </w:t>
      </w:r>
    </w:p>
    <w:p w14:paraId="3A008F16" w14:textId="77777777" w:rsidR="005D1E07" w:rsidRDefault="00930698">
      <w:pPr>
        <w:pStyle w:val="Standard"/>
        <w:jc w:val="both"/>
      </w:pPr>
      <w:r>
        <w:t xml:space="preserve">Региональная программа направлена на формирование комплексного </w:t>
      </w:r>
      <w:r>
        <w:t>подхода к обращению с отходами на всех этапах их жизненного цикла и увеличение доли вторичных ресурсов и продукции из вторичного сырья, применяемых в отраслях жилищного, промышленного, дорожного строительства и жилищно-коммунального хозяйства, достижение ц</w:t>
      </w:r>
      <w:r>
        <w:t>елевого показателя, выполнение которого характеризует достижение национальной цели «Экологическое благополучие», определенной Указом Президента РФ от 07 мая .2024 г. № 309: формирование экономики замкнутого цикла, обеспечивающей к 2030 году сортировку 100%</w:t>
      </w:r>
      <w:r>
        <w:t xml:space="preserve"> объема ежегодно образуемых твердых коммунальных отходов, захоронение не более чем 50% таких отходов и вовлечение в хозяйственный оборот не менее чем 25% отходов производства и потребления в качестве вторичных ресурсов и сырья.</w:t>
      </w:r>
    </w:p>
    <w:p w14:paraId="427E0C3E" w14:textId="77777777" w:rsidR="005D1E07" w:rsidRDefault="00930698">
      <w:pPr>
        <w:pStyle w:val="Standard"/>
        <w:jc w:val="both"/>
      </w:pPr>
      <w:r>
        <w:t>Указано, что задачами регион</w:t>
      </w:r>
      <w:r>
        <w:t>альной программы являются: совершенствование нормативного правового регулирования в части использования, вовлечения, порядка учета объемов утилизации вторичных ресурсов и сырья, обеспечение достоверного учета объемов образования и использования вторичных р</w:t>
      </w:r>
      <w:r>
        <w:t>есурсов, вторичного сырья в отраслях экономики, развитие инфраструктуры утилизации отходов производства и потребления, повышение доли отходов, вовлекаемых в хозяйственный оборот, повышение уровня экологической культуры населения и популяризация принципов о</w:t>
      </w:r>
      <w:r>
        <w:t>тветственного потребления, внедрение современных ресурсосберегающих технологий, позволяющих снижать воздействие на окружающую среду, минимизировать образование отходов, подготовка кадров для обеспечения перехода к экономике замкнутого цикла.</w:t>
      </w:r>
    </w:p>
    <w:p w14:paraId="78A88AC6" w14:textId="77777777" w:rsidR="005D1E07" w:rsidRDefault="00930698">
      <w:pPr>
        <w:pStyle w:val="Standard"/>
        <w:jc w:val="both"/>
      </w:pPr>
      <w:r>
        <w:t>Вступает в сил</w:t>
      </w:r>
      <w:r>
        <w:t>у через 10 дней после дня официального опубликования.</w:t>
      </w:r>
    </w:p>
    <w:p w14:paraId="74E0CF7A" w14:textId="77777777" w:rsidR="005D1E07" w:rsidRDefault="00930698">
      <w:pPr>
        <w:pStyle w:val="Standard"/>
        <w:jc w:val="both"/>
      </w:pPr>
      <w:r>
        <w:rPr>
          <w:b/>
          <w:bCs/>
        </w:rPr>
        <w:t>ПОСТАНОВЛЕНИЕ ПРАВИТЕЛЬСТВА ПЕРМСКОГО КРАЯ ОТ 15 СЕНТЯБРЯ 2026 Г. № 586-П «О ВНЕСЕНИИ ИЗМЕНЕНИЙ В ПОСТАНОВЛЕНИЕ ПРАВИТЕЛЬСТВА ПЕРМСКОГО КРАЯ ОТ 15 ИЮНЯ 2021 Г. № 410-П «ОБ УТВЕРЖДЕНИИ ПОРЯДКА РЕАЛИЗАЦИИ</w:t>
      </w:r>
      <w:r>
        <w:rPr>
          <w:b/>
          <w:bCs/>
        </w:rPr>
        <w:t xml:space="preserve"> РЕШЕНИЯ О КОМПЛЕКСНОМ РАЗВИТИИ ТЕРРИТОРИИ В ПЕРМСКОМ КРАЕ, ПОРЯДКА СОГЛАСОВАНИЯ ПРОЕКТОВ РЕШЕНИЙ О КОМПЛЕКСНОМ РАЗВИТИИ ТЕРРИТОРИИ ЖИЛОЙ И НЕЖИЛОЙ ЗАСТРОЙКИ, ПОДГОТОВЛЕННЫХ ГЛАВОЙ МЕСТНОЙ АДМИНИСТРАЦИИ МУНИЦИПАЛЬНОГО ОБРАЗОВАНИЯ ПЕРМСКОГО КРАЯ, ПОРЯДКА ЗА</w:t>
      </w:r>
      <w:r>
        <w:rPr>
          <w:b/>
          <w:bCs/>
        </w:rPr>
        <w:t>КЛЮЧЕНИЯ ДОГОВОРОВ О КОМПЛЕКСНОМ РАЗВИТИИ ТЕРРИТОРИИ, ЗАКЛЮЧАЕМЫХ ОРГАНАМИ МЕСТНОГО САМОУПРАВЛЕНИЯ С ПРАВООБЛАДАТЕЛЯМИ ЗЕМЕЛЬНЫХ УЧАСТКОВ И (ИЛИ) РАСПОЛОЖЕННЫХ НА НИХ ОБЪЕКТОВ НЕДВИЖИМОГО ИМУЩЕСТВА»</w:t>
      </w:r>
      <w:r>
        <w:t> </w:t>
      </w:r>
    </w:p>
    <w:p w14:paraId="6F847DC5" w14:textId="77777777" w:rsidR="005D1E07" w:rsidRDefault="00930698">
      <w:pPr>
        <w:pStyle w:val="Standard"/>
        <w:jc w:val="both"/>
      </w:pPr>
      <w:r>
        <w:t>Срок проведения внеочередных общих собраний собственнико</w:t>
      </w:r>
      <w:r>
        <w:t>в помещений в многоквартирных домах по вопросу включения многоквартирного дома в границы территории жилой застройки, подлежащей комплексному развитию, установлен равным 31 календарному дню (ранее был установлен срок - не менее одного и не более двух месяце</w:t>
      </w:r>
      <w:r>
        <w:t>в) со дня опубликования проекта решения о комплексном развитии территории жилой застройки до дня вынесения общим собранием собственников многоквартирных домов решения по вопросу включения многоквартирного дома в решение о комплексном развитии территории жи</w:t>
      </w:r>
      <w:r>
        <w:t>лой застройки.</w:t>
      </w:r>
    </w:p>
    <w:p w14:paraId="48D9D18C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14:paraId="6748BFC0" w14:textId="77777777" w:rsidR="005D1E07" w:rsidRDefault="005D1E07">
      <w:pPr>
        <w:pStyle w:val="Standard"/>
        <w:jc w:val="both"/>
      </w:pPr>
    </w:p>
    <w:p w14:paraId="6CF1050F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15 СЕНТЯБРЯ 2026 Г. № 585-П «ОБ УТВЕРЖДЕНИИ ОБЪЕМА СУБСИДИЙ ИЗ БЮДЖЕТА ПЕРМСКОГО КРАЯ БЮДЖЕТАМ МУНИЦИПАЛЬНЫХ ОБРАЗОВАНИЙ ПЕРМС</w:t>
      </w:r>
      <w:r>
        <w:rPr>
          <w:b/>
          <w:bCs/>
        </w:rPr>
        <w:t>КОГО КРАЯ НА РЕАЛИЗАЦИЮ МЕРОПРИЯТИЙ ПО СНОСУ РАССЕЛЕННЫХ ЖИЛЫХ ДОМОВ И НЕЖИЛЫХ ЗДАНИЙ (СООРУЖЕНИЙ), РАСПОЛОЖЕННЫХ НА ТЕРРИТОРИИ МУНИЦИПАЛЬНЫХ ОБРАЗОВАНИЙ ПЕРМСКОГО КРАЯ, НА 2026 - 2027 ГОДЫ И ПРИЗНАНИИ УТРАТИВШИМИ СИЛУ ОТДЕЛЬНЫХ ПОСТАНОВЛЕНИЙ ПРАВИТЕЛЬСТВА</w:t>
      </w:r>
      <w:r>
        <w:rPr>
          <w:b/>
          <w:bCs/>
        </w:rPr>
        <w:t xml:space="preserve"> ПЕРМСКОГО КРАЯ»</w:t>
      </w:r>
    </w:p>
    <w:p w14:paraId="755C0842" w14:textId="77777777" w:rsidR="005D1E07" w:rsidRDefault="00930698">
      <w:pPr>
        <w:pStyle w:val="Standard"/>
        <w:jc w:val="both"/>
      </w:pPr>
      <w:r>
        <w:t>Объем субсидий из бюджета края бюджетам муниципальных образований края на реализацию мероприятий по сносу расселенных жилых домов и нежилых зданий (сооружений), расположенных на территории муниципальных образований края, на 2026 год утверж</w:t>
      </w:r>
      <w:r>
        <w:t>ден в размере 52694,80000 тыс. рублей, на 2027 год - в размере 46089,78846 тыс. рублей.</w:t>
      </w:r>
    </w:p>
    <w:p w14:paraId="66B5B6E6" w14:textId="77777777" w:rsidR="005D1E07" w:rsidRDefault="00930698">
      <w:pPr>
        <w:pStyle w:val="Standard"/>
        <w:jc w:val="both"/>
      </w:pPr>
      <w:r>
        <w:t>Признано утратившим силу Постановление Правительства края от 19 июля 2023 г. № 530-п «Об утверждении объема субсидий из бюджета Пермского края бюджетам муниципальных об</w:t>
      </w:r>
      <w:r>
        <w:t>разований Пермского края на реализацию мероприятий по сносу расселенных жилых домов и нежилых зданий (сооружений), расположенных на территории муниципальных образований Пермского края, на 2023 - 2027 годы и о внесении изменений в отдельные постановления Пр</w:t>
      </w:r>
      <w:r>
        <w:t>авительства Пермского края».</w:t>
      </w:r>
    </w:p>
    <w:p w14:paraId="6436772F" w14:textId="77777777" w:rsidR="005D1E07" w:rsidRDefault="005D1E07">
      <w:pPr>
        <w:pStyle w:val="Standard"/>
        <w:jc w:val="both"/>
      </w:pPr>
    </w:p>
    <w:p w14:paraId="188739EB" w14:textId="77777777" w:rsidR="005D1E07" w:rsidRDefault="00930698">
      <w:pPr>
        <w:pStyle w:val="Standard"/>
        <w:jc w:val="both"/>
      </w:pPr>
      <w:r>
        <w:rPr>
          <w:b/>
          <w:bCs/>
        </w:rPr>
        <w:t>ПОСТАНОВЛЕНИЕ ПРАВИТЕЛЬСТВА ПЕРМСКОГО КРАЯ ОТ 15 СЕНТЯБРЯ 2026 Г. № 587-П «О ВНЕСЕНИИ ИЗМЕНЕНИЙ В ПОСТАНОВЛЕНИЕ ПРАВИТЕЛЬСТВА ПЕРМСКОГО КРАЯ ОТ 26 СЕНТЯБРЯ 2024 Г. № 685-П «ОБ УСТАНОВЛЕНИИ РАСХОДНЫХ ОБЯЗАТЕЛЬСТВ ПЕРМСКОГО КРАЯ</w:t>
      </w:r>
      <w:r>
        <w:rPr>
          <w:b/>
          <w:bCs/>
        </w:rPr>
        <w:t xml:space="preserve"> В СФЕРЕ СОДЕЙСТВИЯ В РАЗВИТИИ НЕКОММЕРЧЕСКОГО СЕКТОРА»</w:t>
      </w:r>
      <w:r>
        <w:t> </w:t>
      </w:r>
    </w:p>
    <w:p w14:paraId="16C598CE" w14:textId="77777777" w:rsidR="005D1E07" w:rsidRDefault="00930698">
      <w:pPr>
        <w:pStyle w:val="Standard"/>
        <w:jc w:val="both"/>
      </w:pPr>
      <w:r>
        <w:t>Объем расходных обязательств на оказание материальной и финансовой поддержки социально ориентированным некоммерческим организациям, осуществляющим социально значимую деятельность, направленную на реш</w:t>
      </w:r>
      <w:r>
        <w:t>ение социальных проблем и развитие гражданского общества, начиная с 2027 года установлен в размере 47165,2 тыс. руб. ежегодно (ранее начиная с 2027 года предусматривалось 76178,2 тыс. руб. ежегодно).</w:t>
      </w:r>
    </w:p>
    <w:p w14:paraId="3583E5A9" w14:textId="77777777" w:rsidR="005D1E07" w:rsidRDefault="00930698">
      <w:pPr>
        <w:pStyle w:val="Standard"/>
        <w:jc w:val="both"/>
      </w:pPr>
      <w:r>
        <w:t>Реализация проектов «Активное долголетие» и «Активное до</w:t>
      </w:r>
      <w:r>
        <w:t>лголетие - серебряный туризм» отнесена к расходным обязательствам Пермского края с объемом 22230,0 тыс. руб. и 6783,0 тыс. руб. ежегодно соответственно начиная с 2027 года.</w:t>
      </w:r>
    </w:p>
    <w:p w14:paraId="200E6188" w14:textId="77777777" w:rsidR="005D1E07" w:rsidRDefault="00930698">
      <w:pPr>
        <w:pStyle w:val="Standard"/>
        <w:jc w:val="both"/>
      </w:pPr>
      <w:r>
        <w:t xml:space="preserve">На 2027 год предусмотрены расходные обязательства на реализацию практики поддержки </w:t>
      </w:r>
      <w:r>
        <w:t>добровольчества (волонтерства) по итогам проведения Всероссийского конкурса лучших региональных практик поддержки и развития добровольчества (волонтерства) «Регион добрых дел» в размере 10000,0 тыс. руб., в том числе 4443,7 тыс. руб. за счет федерального б</w:t>
      </w:r>
      <w:r>
        <w:t>юджета и 5556,3 тыс. руб. за счет бюджета края.</w:t>
      </w:r>
    </w:p>
    <w:p w14:paraId="62C06FC7" w14:textId="77777777" w:rsidR="005D1E07" w:rsidRDefault="00930698">
      <w:pPr>
        <w:pStyle w:val="Standard"/>
        <w:jc w:val="both"/>
      </w:pPr>
      <w:r>
        <w:t>Вступает в силу с 01 января 2027 г.</w:t>
      </w:r>
    </w:p>
    <w:p w14:paraId="0B8D092D" w14:textId="77777777" w:rsidR="005D1E07" w:rsidRDefault="005D1E07">
      <w:pPr>
        <w:pStyle w:val="Standard"/>
        <w:jc w:val="both"/>
      </w:pPr>
    </w:p>
    <w:p w14:paraId="3CA5BBB2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15 СЕНТЯБРЯ 2026 Г. № 588-П «О ВНЕСЕНИИ ИЗМЕНЕНИЯ В ПОЛОЖЕНИЕ О МИНИСТЕРСТВЕ ПО УПРАВЛЕНИЮ ИМУЩЕСТВОМ И ГРАДОСТРОИТЕЛЬНОЙ ДЕЯ</w:t>
      </w:r>
      <w:r>
        <w:rPr>
          <w:b/>
          <w:bCs/>
        </w:rPr>
        <w:t>ТЕЛЬНОСТИ ПЕРМСКОГО КРАЯ, УТВЕРЖДЕННОЕ ПОСТАНОВЛЕНИЕМ ПРАВИТЕЛЬСТВА ПЕРМСКОГО КРАЯ ОТ 15 ДЕКАБРЯ 2006 Г. № 88-П» </w:t>
      </w:r>
    </w:p>
    <w:p w14:paraId="3D1E65EB" w14:textId="77777777" w:rsidR="005D1E07" w:rsidRDefault="00930698">
      <w:pPr>
        <w:pStyle w:val="Standard"/>
        <w:jc w:val="both"/>
      </w:pPr>
      <w:r>
        <w:t>Дополнены полномочия Министерства по управлению имуществом и градостроительной деятельности Пермского края.</w:t>
      </w:r>
    </w:p>
    <w:p w14:paraId="5238C26F" w14:textId="77777777" w:rsidR="005D1E07" w:rsidRDefault="00930698">
      <w:pPr>
        <w:pStyle w:val="Standard"/>
        <w:jc w:val="both"/>
      </w:pPr>
      <w:r>
        <w:t xml:space="preserve">Закреплено, что Министерство </w:t>
      </w:r>
      <w:r>
        <w:t>устанавливает порядок проведения технического учета жилищного фонда, расположенного на территории края, в том числе его технической инвентаризации и технической паспортизации, организации и ведения архива технической документации на объекты государственног</w:t>
      </w:r>
      <w:r>
        <w:t>о учета жилищного фонда, а также организует и ведет такой архив.</w:t>
      </w:r>
    </w:p>
    <w:p w14:paraId="668802E6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14:paraId="0AE424F3" w14:textId="77777777" w:rsidR="005D1E07" w:rsidRDefault="005D1E07">
      <w:pPr>
        <w:pStyle w:val="Standard"/>
        <w:jc w:val="both"/>
      </w:pPr>
    </w:p>
    <w:p w14:paraId="6D6A2743" w14:textId="77777777" w:rsidR="005D1E07" w:rsidRDefault="00930698">
      <w:pPr>
        <w:pStyle w:val="Standard"/>
        <w:jc w:val="both"/>
      </w:pPr>
      <w:r>
        <w:rPr>
          <w:b/>
          <w:bCs/>
        </w:rPr>
        <w:t>ПОСТАНОВЛЕНИЕ ПРАВИТЕЛЬСТВА ПЕРМСКОГО КРАЯ ОТ 15 СЕНТЯБРЯ 2026 Г. № 589-П «О ВНЕСЕНИИ ИЗМЕНЕНИЙ В ПОСТАНОВЛЕНИЕ ПРАВИТЕЛЬС</w:t>
      </w:r>
      <w:r>
        <w:rPr>
          <w:b/>
          <w:bCs/>
        </w:rPr>
        <w:t>ТВА ПЕРМСКОГО КРАЯ ОТ 30 МАРТА 2023 Г. № 229-П «ОБ УТВЕРЖДЕНИИ ПОРЯДКА ПРЕДОСТАВЛЕНИЯ, РАСПРЕДЕЛЕНИЯ И РАСХОДОВАНИЯ СУБСИДИЙ ИЗ БЮДЖЕТА ПЕРМСКОГО КРАЯ, В ТОМ ЧИСЛЕ С УЧАСТИЕМ СРЕДСТВ ФЕДЕРАЛЬНОГО БЮДЖЕТА, БЮДЖЕТАМ МУНИЦИПАЛЬНЫХ ОБРАЗОВАНИЙ ПЕРМСКОГО КРАЯ Н</w:t>
      </w:r>
      <w:r>
        <w:rPr>
          <w:b/>
          <w:bCs/>
        </w:rPr>
        <w:t>А ОСНАЩЕНИЕ МУНИЦИПАЛЬНЫХ ТЕАТРОВ, НАХОДЯЩИХСЯ В ГОРОДАХ С ЧИСЛЕННОСТЬЮ НАСЕЛЕНИЯ БОЛЕЕ 300 ТЫС. ЧЕЛОВЕК»</w:t>
      </w:r>
      <w:r>
        <w:t> </w:t>
      </w:r>
    </w:p>
    <w:p w14:paraId="1C711CE5" w14:textId="77777777" w:rsidR="005D1E07" w:rsidRDefault="00930698">
      <w:pPr>
        <w:pStyle w:val="Standard"/>
        <w:jc w:val="both"/>
      </w:pPr>
      <w:r>
        <w:t>Уточнено, что субсидии предоставляются бюджетам муниципальных образований в том числе на приобретение оборудования и технических средств, необходимых</w:t>
      </w:r>
      <w:r>
        <w:t xml:space="preserve"> для обеспечения антитеррористической защищенности объектов культуры (металлодетекторы, интроскопы, видеокамеры, межсетевые экраны, средства связи, средства оповещения, электронные системы пропуска, тревожные кнопки и др.), включая доставку, монтаж, демонт</w:t>
      </w:r>
      <w:r>
        <w:t>аж, установку, погрузочно-разгрузочные работы, пусконаладочные работы и обслуживание.</w:t>
      </w:r>
    </w:p>
    <w:p w14:paraId="3A6E31DE" w14:textId="77777777" w:rsidR="005D1E07" w:rsidRDefault="00930698">
      <w:pPr>
        <w:pStyle w:val="Standard"/>
        <w:jc w:val="both"/>
      </w:pPr>
      <w:r>
        <w:t>Изменены сроки представления отчетности: отчет о расходах, в целях софинансирования которых предоставляется субсидия, представляется ежеквартально, не позднее второго раб</w:t>
      </w:r>
      <w:r>
        <w:t>очего дня месяца, следующего за отчетным кварталом, ежегодно - не позднее второго рабочего дня финансового года, следующего за финансовым годом, в котором перечислялась субсидия; отчет о достижении значений показателей результативности использования субсид</w:t>
      </w:r>
      <w:r>
        <w:t>ии (о достижении значений результатов использования субсидии и обязательствах, принятых в целях их достижения) - не позднее второго рабочего дня финансового года, следующего за финансовым годом, в котором перечислялась субсидия.</w:t>
      </w:r>
    </w:p>
    <w:p w14:paraId="307BDFBA" w14:textId="77777777" w:rsidR="005D1E07" w:rsidRDefault="005D1E07">
      <w:pPr>
        <w:pStyle w:val="Standard"/>
        <w:jc w:val="both"/>
      </w:pPr>
    </w:p>
    <w:p w14:paraId="1B42A064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</w:t>
      </w:r>
      <w:r>
        <w:rPr>
          <w:b/>
          <w:bCs/>
        </w:rPr>
        <w:t>А ПЕРМСКОГО КРАЯ ОТ 15 СЕНТЯБРЯ 2026 Г. № 590-П «ОБ УТВЕРЖДЕНИИ РАСПРЕДЕЛЕНИЯ СУБСИДИЙ ИЗ БЮДЖЕТА ПЕРМСКОГО КРАЯ БЮДЖЕТАМ МУНИЦИПАЛЬНЫХ ОБРАЗОВАНИЙ ПЕРМСКОГО КРАЯ НА СОФИНАНСИРОВАНИЕ МЕРОПРИЯТИЙ ПО НАПРАВЛЕНИЮ «КАЧЕСТВЕННОЕ ВОДОСНАБЖЕНИЕ» РЕГИОНАЛЬНОГО ПРО</w:t>
      </w:r>
      <w:r>
        <w:rPr>
          <w:b/>
          <w:bCs/>
        </w:rPr>
        <w:t>ЕКТА «КОМФОРТНЫЙ КРАЙ» НА 2027 ГОД»</w:t>
      </w:r>
    </w:p>
    <w:p w14:paraId="660FCA2F" w14:textId="77777777" w:rsidR="005D1E07" w:rsidRDefault="00930698">
      <w:pPr>
        <w:pStyle w:val="Standard"/>
        <w:jc w:val="both"/>
      </w:pPr>
      <w:r>
        <w:t xml:space="preserve">Общий объем субсидий из бюджета края бюджетам муниципальных образований на софинансирование мероприятий по направлению «Качественное водоснабжение» регионального проекта «Комфортный край» на 2027 год определен в размере </w:t>
      </w:r>
      <w:r>
        <w:t>302008,53124 тыс. руб. и распределен между 30 муниципальными образованиями.</w:t>
      </w:r>
    </w:p>
    <w:p w14:paraId="06CC4D36" w14:textId="77777777" w:rsidR="005D1E07" w:rsidRDefault="005D1E07">
      <w:pPr>
        <w:pStyle w:val="Standard"/>
        <w:jc w:val="both"/>
      </w:pPr>
    </w:p>
    <w:p w14:paraId="66BAC5D0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15 СЕНТЯБРЯ 2026 Г. № 593-П «О ВНЕСЕНИИ ИЗМЕНЕНИЙ В ПОСТАНОВЛЕНИЕ ПРАВИТЕЛЬСТВА ПЕРМСКОГО КРАЯ ОТ 26 ОКТЯБРЯ 2018 Г. № 631-П «ОБ УТВЕ</w:t>
      </w:r>
      <w:r>
        <w:rPr>
          <w:b/>
          <w:bCs/>
        </w:rPr>
        <w:t>РЖДЕНИИ ПОЛОЖЕНИЯ О МИНИСТЕРСТВЕ ТАРИФНОГО РЕГУЛИРОВАНИЯ И ЭНЕРГЕТИКИ ПЕРМСКОГО КРАЯ» И ПРИЗНАНИИ УТРАТИВШИМ СИЛУ ПУНКТА 2.1 ПОСТАНОВЛЕНИЯ ПРАВИТЕЛЬСТВА ПЕРМСКОГО КРАЯ ОТ 02 АВГУСТА 2012 Г. № 605-П «ОБ УПОЛНОМОЧЕННЫХ ОРГАНАХ ПО УТВЕРЖДЕНИЮ НОРМАТИВОВ ПОТРЕ</w:t>
      </w:r>
      <w:r>
        <w:rPr>
          <w:b/>
          <w:bCs/>
        </w:rPr>
        <w:t>БЛЕНИЯ КОММУНАЛЬНЫХ УСЛУГ».</w:t>
      </w:r>
    </w:p>
    <w:p w14:paraId="2643BB6B" w14:textId="77777777" w:rsidR="005D1E07" w:rsidRDefault="00930698">
      <w:pPr>
        <w:pStyle w:val="Standard"/>
        <w:jc w:val="both"/>
      </w:pPr>
      <w:r>
        <w:t>Уточнено, что целями деятельности Министерства тарифного регулирования и энергетики края являются: государственное регулирование цен (тарифов, надбавок, индексов, ставок, размеров платы, предельных уровней цены на тепловую энерг</w:t>
      </w:r>
      <w:r>
        <w:t>ию (мощность)) на услуги, товары и продукцию, на которые государственное регулирование цен (тарифов, надбавок, индексов, ставок, размеров платы, предельных уровней цены на тепловую энергию (мощность)) на внутреннем рынке Российской Федерации осуществляется</w:t>
      </w:r>
      <w:r>
        <w:t xml:space="preserve"> исполнительными органами государственной власти субъектов Российской Федерации, соблюдение баланса экономических интересов поставщиков и потребителей энергетических ресурсов (товаров, работ, услуг), цены (тарифы) на которые подлежат регулированию Министер</w:t>
      </w:r>
      <w:r>
        <w:t>ством, создание экономических стимулов, обеспечивающих повышение энергетической эффективности систем тепло- и электроснабжения, использование энергосберегающих технологий в процессах использования тепловой энергии (мощности) и электрической энергии (мощнос</w:t>
      </w:r>
      <w:r>
        <w:t>ти).</w:t>
      </w:r>
    </w:p>
    <w:p w14:paraId="0F79BF35" w14:textId="77777777" w:rsidR="005D1E07" w:rsidRDefault="00930698">
      <w:pPr>
        <w:pStyle w:val="Standard"/>
        <w:jc w:val="both"/>
      </w:pPr>
      <w:r>
        <w:t>Закреплено, что в сфере электроэнергетики Министерство устанавливает тарифы для расчетов с территориальными сетевыми организациями, цены (тарифы) на услуги по передаче электрической энергии для сетевых организаций, обслуживающих преимущественно одного</w:t>
      </w:r>
      <w:r>
        <w:t xml:space="preserve"> потребителя, определяет диапазоны объемов потребления электрической энергии (мощности) населением и приравненными к нему категориями потребителей.</w:t>
      </w:r>
    </w:p>
    <w:p w14:paraId="4CA904BB" w14:textId="77777777" w:rsidR="005D1E07" w:rsidRDefault="00930698">
      <w:pPr>
        <w:pStyle w:val="Standard"/>
        <w:jc w:val="both"/>
      </w:pPr>
      <w:r>
        <w:t>Указано, что в сфере теплоснабжения Министерство в том числе рассматривает в порядке, установленном действую</w:t>
      </w:r>
      <w:r>
        <w:t>щим законодательством, заявления о заключении соглашений об условиях осуществления регулируемых видов деятельности в сфере теплоснабжения и проводит необходимую работу в целях заключения, изменения, расторжения указанных соглашений. В сфере водоснабжения и</w:t>
      </w:r>
      <w:r>
        <w:t xml:space="preserve"> водоотведения - устанавливает плату за подключение (технологическое присоединение) объектов капитального строительства к централизованным системам горячего водоснабжения, холодного водоснабжения и (или) водоотведения, подлежащую установлению в индивидуаль</w:t>
      </w:r>
      <w:r>
        <w:t>ном порядке.</w:t>
      </w:r>
    </w:p>
    <w:p w14:paraId="0B2767C8" w14:textId="77777777" w:rsidR="005D1E07" w:rsidRDefault="00930698">
      <w:pPr>
        <w:pStyle w:val="Standard"/>
        <w:jc w:val="both"/>
      </w:pPr>
      <w:r>
        <w:t xml:space="preserve">Положение постановления Правительства края от 02 августа 2012 г. № 605-п «Об уполномоченных органах по утверждению нормативов потребления коммунальных услуг», которым Министерство тарифного регулирования и энергетики края было уполномочено на </w:t>
      </w:r>
      <w:r>
        <w:t>утверждение нормативов потребления коммунальных ресурсов и коммунальных услуг, признано утратившим силу.</w:t>
      </w:r>
    </w:p>
    <w:p w14:paraId="01C52213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14:paraId="02B8F225" w14:textId="77777777" w:rsidR="005D1E07" w:rsidRDefault="005D1E07">
      <w:pPr>
        <w:pStyle w:val="Standard"/>
        <w:jc w:val="both"/>
      </w:pPr>
    </w:p>
    <w:p w14:paraId="0C2E349D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ПОСТАНОВЛЕНИЕ ПРАВИТЕЛЬСТВА ПЕРМСКОГО КРАЯ ОТ 15 СЕНТЯБРЯ 2026 Г. № 595-П «О </w:t>
      </w:r>
      <w:r>
        <w:rPr>
          <w:b/>
          <w:bCs/>
        </w:rPr>
        <w:t>ВНЕСЕНИИ ИЗМЕНЕНИЯ В РАСПРЕДЕЛЕНИЕ СУБСИДИЙ ИЗ БЮДЖЕТА ПЕРМСКОГО КРАЯ БЮДЖЕТАМ МУНИЦИПАЛЬНЫХ ОБРАЗОВАНИЙ ПЕРМСКОГО КРАЯ В ЦЕЛЯХ СОФИНАНСИРОВАНИЯ РАСХОДНЫХ ОБЯЗАТЕЛЬСТВ НА МЕРОПРИЯТИЯ ПО УСТРОЙСТВУ СПОРТИВНЫХ ПЛОЩАДОК И ОСНАЩЕНИЮ ОБЪЕКТОВ СПОРТИВНЫМ ОБОРУДО</w:t>
      </w:r>
      <w:r>
        <w:rPr>
          <w:b/>
          <w:bCs/>
        </w:rPr>
        <w:t>ВАНИЕМ И ИНВЕНТАРЕМ ДЛЯ ЗАНЯТИЙ ФИЗИЧЕСКОЙ КУЛЬТУРОЙ И СПОРТОМ В РАМКАХ РЕГИОНАЛЬНОГО ПРОЕКТА «КОМФОРТНЫЙ КРАЙ» НА 2026 ГОД, УТВЕРЖДЕННОЕ ПОСТАНОВЛЕНИЕМ ПРАВИТЕЛЬСТВА ПЕРМСКОГО КРАЯ ОТ 04 МАРТА 2026 Г. № 115-П»</w:t>
      </w:r>
    </w:p>
    <w:p w14:paraId="63A513DD" w14:textId="77777777" w:rsidR="005D1E07" w:rsidRDefault="00930698">
      <w:pPr>
        <w:pStyle w:val="Standard"/>
        <w:jc w:val="both"/>
      </w:pPr>
      <w:r>
        <w:t>Уменьшен размер субсидии на 2026 год бюджетам</w:t>
      </w:r>
      <w:r>
        <w:t xml:space="preserve"> муниципальных образований края на устройство и оснащение спортивным оборудованием и инвентарем открытых спортивных площадок с 37000000,00 руб. до 25953258,69 руб., на устройство и оснащение спортивным оборудованием и инвентарем крытых спортивных площадок </w:t>
      </w:r>
      <w:r>
        <w:t>- с 15451480,90 руб. до 13076668,32 руб., на текущий ремонт бассейнов в образовательных организациях - с 3746373,00 руб. до 3184417,50 руб.</w:t>
      </w:r>
    </w:p>
    <w:p w14:paraId="4EF7FDA3" w14:textId="77777777" w:rsidR="005D1E07" w:rsidRDefault="005D1E07">
      <w:pPr>
        <w:pStyle w:val="Standard"/>
        <w:jc w:val="both"/>
      </w:pPr>
    </w:p>
    <w:p w14:paraId="1ACA439D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15 СЕНТЯБРЯ 2026 Г. № 599-П «О ВНЕСЕНИИ ИЗМЕНЕНИЙ В ПОРЯДОК ПРЕДОСТАВ</w:t>
      </w:r>
      <w:r>
        <w:rPr>
          <w:b/>
          <w:bCs/>
        </w:rPr>
        <w:t>ЛЕНИЯ СУБСИДИЙ ИЗ БЮДЖЕТА ПЕРМСКОГО КРАЯ НА ПОДДЕРЖКУ МЕРОПРИЯТИЙ ТВОРЧЕСКИХ СОЮЗОВ ПЕРМСКОГО КРАЯ, УТВЕРЖДЕННЫЙ ПОСТАНОВЛЕНИЕМ ПРАВИТЕЛЬСТВА ПЕРМСКОГО КРАЯ ОТ 11 МАЯ 2023 Г. № 359-П».</w:t>
      </w:r>
    </w:p>
    <w:p w14:paraId="5C909901" w14:textId="77777777" w:rsidR="005D1E07" w:rsidRDefault="00930698">
      <w:pPr>
        <w:pStyle w:val="Standard"/>
        <w:jc w:val="both"/>
      </w:pPr>
      <w:r>
        <w:t>Способ проведения отбора творческих союзов изменен с запроса предложени</w:t>
      </w:r>
      <w:r>
        <w:t>й на конкурс, который проводится для определения получателя субсидии исходя из наилучших условий достижения результатов предоставления субсидии.</w:t>
      </w:r>
    </w:p>
    <w:p w14:paraId="324A9355" w14:textId="77777777" w:rsidR="005D1E07" w:rsidRDefault="00930698">
      <w:pPr>
        <w:pStyle w:val="Standard"/>
        <w:jc w:val="both"/>
      </w:pPr>
      <w:r>
        <w:t>Срок окончания приема заявок, устанавливаемый в объявлении о проведении отбора, продлен: он не может быть ранее</w:t>
      </w:r>
      <w:r>
        <w:t xml:space="preserve"> 30-го календарного дня, следующего за днем размещения объявления (ранее - 10-го календарного дня). В состав документов, прилагаемых к заявке, дополнительно включены справки о посетителях мероприятия за предыдущие два года с указанием прироста посетителей </w:t>
      </w:r>
      <w:r>
        <w:t>(при наличии) и справки об участии в конкурсах на получение грантов Президентского фонда культурных инициатив, Фонда грантов губернатора края и других фондов, в которых участник отбора принимал участие, с отображением статуса заявки, суммы поддержки за тек</w:t>
      </w:r>
      <w:r>
        <w:t>ущий и предыдущий годы.</w:t>
      </w:r>
    </w:p>
    <w:p w14:paraId="7202E0CB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14:paraId="7376BF6F" w14:textId="77777777" w:rsidR="005D1E07" w:rsidRDefault="005D1E07">
      <w:pPr>
        <w:pStyle w:val="Standard"/>
        <w:jc w:val="both"/>
      </w:pPr>
    </w:p>
    <w:p w14:paraId="2D9AF08C" w14:textId="77777777" w:rsidR="005D1E07" w:rsidRDefault="00930698">
      <w:pPr>
        <w:pStyle w:val="Standard"/>
        <w:jc w:val="both"/>
      </w:pPr>
      <w:r>
        <w:rPr>
          <w:b/>
          <w:bCs/>
        </w:rPr>
        <w:t xml:space="preserve">ПОСТАНОВЛЕНИЕ ПРАВИТЕЛЬСТВА ПЕРМСКОГО КРАЯ ОТ 15 СЕНТЯБРЯ 2026 Г. № 605-П «О ФОРМИРОВАНИИ РЕКОМЕНДУЕМЫХ МАКСИМАЛЬНЫХ ЦЕН НА ОТДЕЛЬНЫЕ ВИДЫ ТОВАРОВ, РАБОТ, УСЛУГ И </w:t>
      </w:r>
      <w:r>
        <w:rPr>
          <w:b/>
          <w:bCs/>
        </w:rPr>
        <w:t>ПРИЗНАНИИ УТРАТИВШИМИ СИЛУ ОТДЕЛЬНЫХ ПОЛОЖЕНИЙ НЕКОТОРЫХ ПОСТАНОВЛЕНИЙ ПРАВИТЕЛЬСТВА ПЕРМСКОГО КРАЯ ПО ВОПРОСАМ РЕГУЛИРОВАНИЯ КОНТРАКТНОЙ СИСТЕМЫ В СФЕРЕ ЗАКУПОК»</w:t>
      </w:r>
      <w:r>
        <w:t> </w:t>
      </w:r>
    </w:p>
    <w:p w14:paraId="2C0B0201" w14:textId="77777777" w:rsidR="005D1E07" w:rsidRDefault="00930698">
      <w:pPr>
        <w:pStyle w:val="Standard"/>
        <w:jc w:val="both"/>
      </w:pPr>
      <w:r>
        <w:t>Установлены правила формирования рекомендуемых максимальных цен на отдельные виды товаров, р</w:t>
      </w:r>
      <w:r>
        <w:t>абот, услуг, необходимых для использования заказчиками края при планировании и осуществлении закупок для нужд края.</w:t>
      </w:r>
    </w:p>
    <w:p w14:paraId="3D589D5B" w14:textId="77777777" w:rsidR="005D1E07" w:rsidRDefault="00930698">
      <w:pPr>
        <w:pStyle w:val="Standard"/>
        <w:jc w:val="both"/>
      </w:pPr>
      <w:r>
        <w:t>Министерство по регулированию контрактной системы в сфере закупок края определено органом, уполномоченным на утверждение рекомендуемых макси</w:t>
      </w:r>
      <w:r>
        <w:t>мальных цен на отдельные виды товаров, работ, услуг.</w:t>
      </w:r>
    </w:p>
    <w:p w14:paraId="0B99805B" w14:textId="77777777" w:rsidR="005D1E07" w:rsidRDefault="00930698">
      <w:pPr>
        <w:pStyle w:val="Standard"/>
        <w:jc w:val="both"/>
      </w:pPr>
      <w:r>
        <w:t xml:space="preserve">Определено, что положения Порядка применяются государственными органами края (в том числе органами государственной власти края), государственными учреждениями края, государственными предприятиями края и </w:t>
      </w:r>
      <w:r>
        <w:t>иными юридическими лицами, осуществляющими закупки товаров, работ, услуг в соответствии с Федеральным законом от 05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1ADDE3CD" w14:textId="77777777" w:rsidR="005D1E07" w:rsidRDefault="005D1E07">
      <w:pPr>
        <w:pStyle w:val="Standard"/>
        <w:jc w:val="both"/>
      </w:pPr>
    </w:p>
    <w:p w14:paraId="4D78E08D" w14:textId="77777777" w:rsidR="005D1E07" w:rsidRDefault="00930698">
      <w:pPr>
        <w:pStyle w:val="Standard"/>
        <w:jc w:val="both"/>
      </w:pPr>
      <w:r>
        <w:rPr>
          <w:b/>
          <w:bCs/>
        </w:rPr>
        <w:t>ПОСТАНОВЛЕНИЕ ПРАВИТЕЛЬСТВА ПЕРМСКОГО КРАЯ ОТ 15 СЕНТЯБРЯ 2026 Г. № 608-П «О ВНЕСЕНИИ ИЗМЕНЕНИЙ В ПОРЯДОК ПРЕДОСТАВЛЕНИЯ БЮДЖЕТНЫХ КРЕДИТОВ БЮДЖЕТАМ МУНИЦИПАЛЬНЫХ ОБРАЗОВАНИЙ ПЕРМСКОГО КРАЯ, ИХ ИСПОЛЬЗОВАНИЯ И ВОЗВРАТА, УТВЕРЖДЕННЫЙ ПОСТАНОВЛЕНИЕМ ПРАВИТЕЛ</w:t>
      </w:r>
      <w:r>
        <w:rPr>
          <w:b/>
          <w:bCs/>
        </w:rPr>
        <w:t>ЬСТВА ПЕРМСКОГО КРАЯ ОТ 08 ФЕВРАЛЯ 2008 Г. № 18-П «О ПОРЯДКЕ ПРЕДОСТАВЛЕНИЯ БЮДЖЕТНЫХ КРЕДИТОВ БЮДЖЕТАМ МУНИЦИПАЛЬНЫХ ОБРАЗОВАНИЙ ПЕРМСКОГО КРАЯ, ИХ ИСПОЛЬЗОВАНИЯ И ВОЗВРАТА»</w:t>
      </w:r>
      <w:r>
        <w:t> </w:t>
      </w:r>
    </w:p>
    <w:p w14:paraId="314B5A17" w14:textId="77777777" w:rsidR="005D1E07" w:rsidRDefault="00930698">
      <w:pPr>
        <w:pStyle w:val="Standard"/>
        <w:jc w:val="both"/>
      </w:pPr>
      <w:r>
        <w:t>Уточнены условия предоставления бюджетных кредитов бюджетам муниципальных образо</w:t>
      </w:r>
      <w:r>
        <w:t>ваний Пермского края.</w:t>
      </w:r>
    </w:p>
    <w:p w14:paraId="32CBE82B" w14:textId="77777777" w:rsidR="005D1E07" w:rsidRDefault="00930698">
      <w:pPr>
        <w:pStyle w:val="Standard"/>
        <w:jc w:val="both"/>
      </w:pPr>
      <w:r>
        <w:t>Муниципальными образованиями должно быть соблюдено ограничение по величине ставки при привлечении в местный бюджет кредитов кредитных организаций на уровне не более чем уровень, определенный федеральным законодательством при привлечен</w:t>
      </w:r>
      <w:r>
        <w:t>ии кредитов кредитных организаций в бюджет края. В число условий предоставления бюджетных кредитов включено отсутствие кредитов кредитных организаций для муниципальных образований края, являющихся получателями дотации на выравнивание бюджетной обеспеченнос</w:t>
      </w:r>
      <w:r>
        <w:t>ти из бюджета края.</w:t>
      </w:r>
    </w:p>
    <w:p w14:paraId="53967BDB" w14:textId="77777777" w:rsidR="005D1E07" w:rsidRDefault="005D1E07">
      <w:pPr>
        <w:pStyle w:val="Standard"/>
        <w:jc w:val="both"/>
      </w:pPr>
    </w:p>
    <w:p w14:paraId="4F1A7047" w14:textId="77777777" w:rsidR="005D1E07" w:rsidRDefault="00930698">
      <w:pPr>
        <w:pStyle w:val="Standard"/>
        <w:jc w:val="both"/>
      </w:pPr>
      <w:r>
        <w:rPr>
          <w:b/>
          <w:bCs/>
        </w:rPr>
        <w:t>ПОСТАНОВЛЕНИЕ ПРАВИТЕЛЬСТВА ПЕРМСКОГО КРАЯ ОТ 21 СЕНТЯБРЯ 2026 Г. № 617-П «О ВНЕСЕНИИ ИЗМЕНЕНИЙ В ПОСТАНОВЛЕНИЕ ПРАВИТЕЛЬСТВА ПЕРМСКОГО КРАЯ ОТ 17 СЕНТЯБРЯ 2024 Г. № 660-П «ОБ УСТАНОВЛЕНИИ РАСХОДНЫХ ОБЯЗАТЕЛЬСТВ ПЕРМСКОГО КРАЯ НА ОСУЩЕ</w:t>
      </w:r>
      <w:r>
        <w:rPr>
          <w:b/>
          <w:bCs/>
        </w:rPr>
        <w:t>СТВЛЕНИЕ ПОЛНОМОЧИЙ В СФЕРЕ ИМУЩЕСТВЕННЫХ И ЗЕМЕЛЬНЫХ ОТНОШЕНИЙ И ФУНКЦИЙ В СФЕРЕ ГОСУДАРСТВЕННОЙ КАДАСТРОВОЙ ОЦЕНКИ»</w:t>
      </w:r>
      <w:r>
        <w:t> </w:t>
      </w:r>
    </w:p>
    <w:p w14:paraId="445226F7" w14:textId="77777777" w:rsidR="005D1E07" w:rsidRDefault="00930698">
      <w:pPr>
        <w:pStyle w:val="Standard"/>
        <w:jc w:val="both"/>
      </w:pPr>
      <w:r>
        <w:t xml:space="preserve">Уточнено, что за счет средств бюджета края осуществляются расходы, связанные с исполнением судебных актов и рассмотрением судебных дел в </w:t>
      </w:r>
      <w:r>
        <w:t>сфере имущественных и земельных отношений, градостроительной деятельности.</w:t>
      </w:r>
    </w:p>
    <w:p w14:paraId="1EAD9D09" w14:textId="77777777" w:rsidR="005D1E07" w:rsidRDefault="00930698">
      <w:pPr>
        <w:pStyle w:val="Standard"/>
        <w:jc w:val="both"/>
      </w:pPr>
      <w:r>
        <w:t>Определено, что объем расходов бюджета края на очередной финансовый год и на плановый период по расходам на исполнение судебных актов о возмещении расходов по объектам культурного н</w:t>
      </w:r>
      <w:r>
        <w:t>аследия определяется в 2027 году исходя из стоимости работ по заключенным договорам на выполнение работ по сохранению объектов культурного наследия регионального значения «Правление волостное», в пределах стоимости согласно сводному сметному расчету стоимо</w:t>
      </w:r>
      <w:r>
        <w:t>сти строительства по объекту, пропорционально площади объекта культурного наследия, находящейся в собственности края.</w:t>
      </w:r>
    </w:p>
    <w:p w14:paraId="056E2ACE" w14:textId="77777777" w:rsidR="005D1E07" w:rsidRDefault="00930698">
      <w:pPr>
        <w:pStyle w:val="Standard"/>
        <w:jc w:val="both"/>
      </w:pPr>
      <w:r>
        <w:t>Вступает в силу с 01 января 2027 г.</w:t>
      </w:r>
    </w:p>
    <w:p w14:paraId="6E6CCDB7" w14:textId="77777777" w:rsidR="005D1E07" w:rsidRDefault="005D1E07">
      <w:pPr>
        <w:pStyle w:val="Standard"/>
        <w:jc w:val="both"/>
      </w:pPr>
    </w:p>
    <w:p w14:paraId="5F1CDE1D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25 СЕНТЯБРЯ 2026 Г. № 619-П «ОБ УСТАНОВЛЕНИИ РАСХОДНОГО</w:t>
      </w:r>
      <w:r>
        <w:rPr>
          <w:b/>
          <w:bCs/>
        </w:rPr>
        <w:t xml:space="preserve"> ОБЯЗАТЕЛЬСТВА ПЕРМСКОГО КРАЯ НА РАЗРАБОТКУ СХЕМЫ ГАЗОСНАБЖЕНИЯ И ГАЗИФИКАЦИИ ПЕРМСКОГО КРАЯ, ТОПЛИВНО-ЭНЕРГЕТИЧЕСКОГО БАЛАНСА ПЕРМСКОГО КРАЯ».</w:t>
      </w:r>
    </w:p>
    <w:p w14:paraId="7181E975" w14:textId="77777777" w:rsidR="005D1E07" w:rsidRDefault="00930698">
      <w:pPr>
        <w:pStyle w:val="Standard"/>
        <w:jc w:val="both"/>
      </w:pPr>
      <w:r>
        <w:t>Определено, что объем расходов бюджета края на разработку схемы газоснабжения и газификации края, топливно-энерг</w:t>
      </w:r>
      <w:r>
        <w:t>етического баланса края на 2027 год составляет 25000,00 тыс. руб.</w:t>
      </w:r>
    </w:p>
    <w:p w14:paraId="1FE60F10" w14:textId="77777777" w:rsidR="005D1E07" w:rsidRDefault="00930698">
      <w:pPr>
        <w:pStyle w:val="Standard"/>
        <w:jc w:val="both"/>
      </w:pPr>
      <w:r>
        <w:t>Указано, что изменение объема бюджетных ассигнований на исполнение расходного обязательства в течение финансового года осуществляется путем внесения изменений в закон края о бюджете края и (</w:t>
      </w:r>
      <w:r>
        <w:t>или) внесения изменений в сводную бюджетную роспись бюджета края в случаях и порядке, предусмотренных бюджетным законодательством.</w:t>
      </w:r>
    </w:p>
    <w:p w14:paraId="57DC9F78" w14:textId="77777777" w:rsidR="005D1E07" w:rsidRDefault="00930698">
      <w:pPr>
        <w:pStyle w:val="Standard"/>
        <w:jc w:val="both"/>
      </w:pPr>
      <w:r>
        <w:t>Главным распорядителем средств бюджета края определено Министерство жилищно-коммунального хозяйства и благоустройства края.</w:t>
      </w:r>
    </w:p>
    <w:p w14:paraId="45DEA372" w14:textId="77777777" w:rsidR="005D1E07" w:rsidRDefault="00930698">
      <w:pPr>
        <w:pStyle w:val="Standard"/>
        <w:jc w:val="both"/>
      </w:pPr>
      <w:r>
        <w:t>В</w:t>
      </w:r>
      <w:r>
        <w:t>ступает в силу с 01 января 2027 г.</w:t>
      </w:r>
    </w:p>
    <w:p w14:paraId="093138FD" w14:textId="77777777" w:rsidR="005D1E07" w:rsidRDefault="005D1E07">
      <w:pPr>
        <w:pStyle w:val="Standard"/>
        <w:jc w:val="both"/>
      </w:pPr>
    </w:p>
    <w:p w14:paraId="4063FCF4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28 СЕНТЯБРЯ 2026 Г. № 621-П «О ВНЕСЕНИИ ИЗМЕНЕНИЙ В ПОСТАНОВЛЕНИЕ ПРАВИТЕЛЬСТВА ПЕРМСКОГО КРАЯ ОТ 17 СЕНТЯБРЯ 2024 Г. № 664-П «ОБ УСТАНОВЛЕНИИ РАСХОДНЫХ ОБЯЗАТЕЛЬСТВ ПЕРМСКОГ</w:t>
      </w:r>
      <w:r>
        <w:rPr>
          <w:b/>
          <w:bCs/>
        </w:rPr>
        <w:t>О КРАЯ НА УКРЕПЛЕНИЕ ЕДИНСТВА РОССИЙСКОЙ НАЦИИ, ФОРМИРОВАНИЕ ОБЩЕРОССИЙСКОЙ ГРАЖДАНСКОЙ ИДЕНТИЧНОСТИ И ЭТНОКУЛЬТУРНОЕ РАЗВИТИЕ НАРОДОВ ПЕРМСКОГО КРАЯ, А ТАКЖЕ НА РАЗВИТИЕ ГОСУДАРСТВЕННО-КОНФЕССИОНАЛЬНЫХ ОТНОШЕНИЙ». </w:t>
      </w:r>
    </w:p>
    <w:p w14:paraId="56EBFB93" w14:textId="77777777" w:rsidR="005D1E07" w:rsidRDefault="00930698">
      <w:pPr>
        <w:pStyle w:val="Standard"/>
        <w:jc w:val="both"/>
      </w:pPr>
      <w:r>
        <w:t>Объем расходов бюджета края на поддержку</w:t>
      </w:r>
      <w:r>
        <w:t xml:space="preserve"> и развитие деятельности национальных общественных объединений, содействие социальной адаптации этнических мигрантов, организацию и проведение этнокультурных мероприятий в 2027 году установлен в размере 8357,9 тыс. рублей, на развитие позитивного межнацион</w:t>
      </w:r>
      <w:r>
        <w:t>ального взаимодействия, а также внутриэтнических, межрегиональных и международных связей на 2027 год - в размере 3000,0 тыс. рублей.</w:t>
      </w:r>
    </w:p>
    <w:p w14:paraId="361F1590" w14:textId="77777777" w:rsidR="005D1E07" w:rsidRDefault="00930698">
      <w:pPr>
        <w:pStyle w:val="Standard"/>
        <w:jc w:val="both"/>
      </w:pPr>
      <w:r>
        <w:t xml:space="preserve">Закреплено, что объем расходов бюджета края на реализацию проектов, направленных на укрепление единства российской нации и </w:t>
      </w:r>
      <w:r>
        <w:t xml:space="preserve">этнокультурное развитие народов России, в рамках реализации государственной национальной политики Российской Федерации составляет в 2027 году 16830,0 тыс. рублей, в том числе 12622,5 тыс. рублей - за счет федерального бюджета, 4207,5 тыс. рублей - за счет </w:t>
      </w:r>
      <w:r>
        <w:t>бюджета края.</w:t>
      </w:r>
    </w:p>
    <w:p w14:paraId="618B0303" w14:textId="77777777" w:rsidR="005D1E07" w:rsidRDefault="00930698">
      <w:pPr>
        <w:pStyle w:val="Standard"/>
        <w:jc w:val="both"/>
      </w:pPr>
      <w:r>
        <w:t>Вступает в силу с 01 января 2027 г.</w:t>
      </w:r>
    </w:p>
    <w:p w14:paraId="2CFF71CB" w14:textId="77777777" w:rsidR="005D1E07" w:rsidRDefault="005D1E07">
      <w:pPr>
        <w:pStyle w:val="Standard"/>
        <w:jc w:val="both"/>
      </w:pPr>
    </w:p>
    <w:p w14:paraId="5EBD3B35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МИНИСТЕРСТВА ОБРАЗОВАНИЯ И НАУКИ ПЕРМСКОГО КРАЯ ОТ 04 СЕНТЯБРЯ 2026 Г. № 26-01-06-833 «ОБ УТВЕРЖДЕНИИ АДМИНИСТРАТИВНОГО РЕГЛАМЕНТА ПРЕДОСТАВЛЕНИЯ ГОСУДАРСТВЕННОЙ УСЛУГИ "ПРИЕМ ЗАЯВЛЕНИЙ О ЗАЧИСЛЕНИИ</w:t>
      </w:r>
      <w:r>
        <w:rPr>
          <w:b/>
          <w:bCs/>
        </w:rPr>
        <w:t xml:space="preserve"> В ГОСУДАРСТВЕННЫЕ ОБРАЗОВАТЕЛЬНЫЕ ОРГАНИЗАЦИИ ПЕРМСКОГО КРАЯ, РЕАЛИЗУЮЩИЕ ПРОГРАММЫ ОБЩЕГО ОБРАЗОВАНИЯ».</w:t>
      </w:r>
    </w:p>
    <w:p w14:paraId="1C953E84" w14:textId="77777777" w:rsidR="005D1E07" w:rsidRDefault="00930698">
      <w:pPr>
        <w:pStyle w:val="Standard"/>
        <w:jc w:val="both"/>
      </w:pPr>
      <w:r>
        <w:t xml:space="preserve">Определено, что предметом регулирования Административного регламента являются отношения, возникающие в связи с предоставлением государственной услуги </w:t>
      </w:r>
      <w:r>
        <w:t>«Прием заявлений о зачислении в государственные образовательные организации Пермского края, реализующие программы общего образования» государственным краевым бюджетным общеобразовательным учреждением «Общеобразовательная школа-интернат Пермского края», под</w:t>
      </w:r>
      <w:r>
        <w:t>ведомственным Министерству образования и науки края.</w:t>
      </w:r>
    </w:p>
    <w:p w14:paraId="248C14C3" w14:textId="77777777" w:rsidR="005D1E07" w:rsidRDefault="00930698">
      <w:pPr>
        <w:pStyle w:val="Standard"/>
        <w:jc w:val="both"/>
      </w:pPr>
      <w:r>
        <w:t xml:space="preserve">Указано, что Административный регламент разработан в целях повышения качества и доступности предоставления услуги, определяет стандарт, сроки и последовательность административных процедур (действий), в </w:t>
      </w:r>
      <w:r>
        <w:t>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 на территории края.</w:t>
      </w:r>
    </w:p>
    <w:p w14:paraId="2D054945" w14:textId="77777777" w:rsidR="005D1E07" w:rsidRDefault="00930698">
      <w:pPr>
        <w:pStyle w:val="Standard"/>
        <w:jc w:val="both"/>
      </w:pPr>
      <w:r>
        <w:t>Устан</w:t>
      </w:r>
      <w:r>
        <w:t>овлено, что в качестве заявителей выступают граждане Российской Федерации, иностранные граждане, лица без гражданства, являющиеся родителями (законными представителями) детей возраста шести лет и шести месяцев при отсутствии противопоказаний по состоянию з</w:t>
      </w:r>
      <w:r>
        <w:t>доровья, проживающие на территории края.</w:t>
      </w:r>
    </w:p>
    <w:p w14:paraId="3ED89A08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14:paraId="169A0711" w14:textId="77777777" w:rsidR="005D1E07" w:rsidRDefault="005D1E07">
      <w:pPr>
        <w:pStyle w:val="Standard"/>
        <w:jc w:val="both"/>
        <w:rPr>
          <w:b/>
          <w:bCs/>
        </w:rPr>
      </w:pPr>
    </w:p>
    <w:p w14:paraId="2E0DC8B4" w14:textId="77777777" w:rsidR="005D1E07" w:rsidRDefault="00930698">
      <w:pPr>
        <w:pStyle w:val="Standard"/>
        <w:jc w:val="both"/>
      </w:pPr>
      <w:r>
        <w:rPr>
          <w:b/>
          <w:bCs/>
        </w:rPr>
        <w:t>ПРИКАЗ МИНИСТЕРСТВА ФИНАНСОВ ПЕРМСКОГО КРАЯ ОТ 18 СЕНТЯБРЯ 2026 Г. № 39-01-12-352 «О ВНЕСЕНИИ ИЗМЕНЕНИЙ В ПОРЯДОК ИСПОЛНЕНИЯ КРАЕВОГО БЮДЖЕТА ПО Р</w:t>
      </w:r>
      <w:r>
        <w:rPr>
          <w:b/>
          <w:bCs/>
        </w:rPr>
        <w:t>АСХОДАМ И ИСТОЧНИКАМ ФИНАНСИРОВАНИЯ ДЕФИЦИТА БЮДЖЕТА, УТВЕРЖДЕННЫЙ ПРИКАЗОМ МИНИСТЕРСТВА ФИНАНСОВ ПЕРМСКОГО КРАЯ ОТ 30 НОЯБРЯ 2007 Г. № 164».</w:t>
      </w:r>
      <w:r>
        <w:t> </w:t>
      </w:r>
    </w:p>
    <w:p w14:paraId="61D97DB3" w14:textId="77777777" w:rsidR="005D1E07" w:rsidRDefault="00930698">
      <w:pPr>
        <w:pStyle w:val="Standard"/>
        <w:jc w:val="both"/>
      </w:pPr>
      <w:r>
        <w:t>Уточнено, что ответственный сотрудник Министерства финансов края или финансового органа в том числе проверяет рек</w:t>
      </w:r>
      <w:r>
        <w:t>визиты лицевого счета получателя денежных средств (контрагента), предназначенного для учета операций со средствами участников казначейского сопровождения, при перечислении авансовых платежей с превышением размера авансирования по государственным контрактам</w:t>
      </w:r>
      <w:r>
        <w:t xml:space="preserve"> или договорам на поставку товаров, выполнение работ, оказание услуг, за исключением государственных контрактов или договоров, по которым нормативными правовыми актами края и Российской Федерации установлен авансовый платеж более 30 процентов, без учета ус</w:t>
      </w:r>
      <w:r>
        <w:t>тановленного указанными актами авансирования при условии казначейского сопровождения, и в иных случаях, установленных законодательством.</w:t>
      </w:r>
    </w:p>
    <w:p w14:paraId="6FB833D6" w14:textId="77777777" w:rsidR="005D1E07" w:rsidRDefault="005D1E07">
      <w:pPr>
        <w:pStyle w:val="Standard"/>
        <w:jc w:val="both"/>
      </w:pPr>
    </w:p>
    <w:p w14:paraId="08A98398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МИНИСТЕРСТВА ТРУДА И СОЦИАЛЬНОГО РАЗВИТИЯ ПЕРМСКОГО КРАЯ ОТ 21 СЕНТЯБРЯ 2026 Г. № 33-01-03-603</w:t>
      </w:r>
    </w:p>
    <w:p w14:paraId="6A2A1297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«О ВНЕСЕНИИ </w:t>
      </w:r>
      <w:r>
        <w:rPr>
          <w:b/>
          <w:bCs/>
        </w:rPr>
        <w:t>ИЗМЕНЕНИЙ В ПРИКАЗ МИНИСТЕРСТВА ТРУДА И СОЦИАЛЬНОГО РАЗВИТИЯ ПЕРМСКОГО КРАЯ ОТ 26 МАРТА 2025 Г. № 33-01-03-179 «ОБ УТВЕРЖДЕНИИ АДМИНИСТРАТИВНОГО РЕГЛАМЕНТА ПО ПРЕДОСТАВЛЕНИЮ ГОСУДАРСТВЕННОЙ УСЛУГИ ПО ПРЕДОСТАВЛЕНИЮ ЕДИНОВРЕМЕННОЙ ДЕНЕЖНОЙ ВЫПЛАТЫ ПРИ РОЖДЕ</w:t>
      </w:r>
      <w:r>
        <w:rPr>
          <w:b/>
          <w:bCs/>
        </w:rPr>
        <w:t>НИИ РЕБЕНКА В ПЕРМСКОМ КРАЕ»</w:t>
      </w:r>
    </w:p>
    <w:p w14:paraId="6B1829C8" w14:textId="77777777" w:rsidR="005D1E07" w:rsidRDefault="00930698">
      <w:pPr>
        <w:pStyle w:val="Standard"/>
        <w:jc w:val="both"/>
      </w:pPr>
      <w:r>
        <w:t xml:space="preserve">Уточнен круг заявителей на предоставление единовременной денежной выплаты при рождении ребенка в Пермском крае: предусмотрено предоставление выплаты в том числе законным представителям ребенка в случае смерти женщины, родившей </w:t>
      </w:r>
      <w:r>
        <w:t>в Пермском крае ребенка в период с 01 января 2025 года по 31 декабря 2027 года, являвшейся гражданином Российской Федерации, проживавшей на территории края, обучавшейся либо прекратившей обучение в течение 9 месяцев, предшествующих месяцу рождения ребенка,</w:t>
      </w:r>
      <w:r>
        <w:t xml:space="preserve"> в профессиональной образовательной организации или образовательной организации высшего образования, являвшейся одинокой матерью в соответствии с записью акта о рождении ребенка.</w:t>
      </w:r>
    </w:p>
    <w:p w14:paraId="1907D253" w14:textId="77777777" w:rsidR="005D1E07" w:rsidRDefault="00930698">
      <w:pPr>
        <w:pStyle w:val="Standard"/>
        <w:jc w:val="both"/>
      </w:pPr>
      <w:r>
        <w:t>Закреплено, что государственная услуга предоставляется заявителю в соответств</w:t>
      </w:r>
      <w:r>
        <w:t>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«Едины</w:t>
      </w:r>
      <w:r>
        <w:t>й портал государственных и муниципальных услуг (функций)». Признаки заявителя определяются путем профилирования.</w:t>
      </w:r>
    </w:p>
    <w:p w14:paraId="5C1C6695" w14:textId="77777777" w:rsidR="005D1E07" w:rsidRDefault="00930698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14:paraId="48985751" w14:textId="77777777" w:rsidR="005D1E07" w:rsidRDefault="005D1E07">
      <w:pPr>
        <w:pStyle w:val="Standard"/>
        <w:jc w:val="both"/>
      </w:pPr>
    </w:p>
    <w:p w14:paraId="175A9B91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>ПРИКАЗ ГОСУДАРСТВЕННОЙ ВЕТЕРИНАРНОЙ ИНСПЕКЦИИ ПЕРМСКОГО КРАЯ ОТ 22 СЕНТЯБР</w:t>
      </w:r>
      <w:r>
        <w:rPr>
          <w:b/>
          <w:bCs/>
        </w:rPr>
        <w:t>Я 2026 Г. № 49-01-20-86 «О ВНЕСЕНИИ ИЗМЕНЕНИЙ В ПРИКАЗ ГОСУДАРСТВЕННОЙ ВЕТЕРИНАРНОЙ ИНСПЕКЦИИ ПЕРМСКОГО КРАЯ ОТ 28 АВГУСТА 2026 Г. № 49-01-20-79 «ОБ УТВЕРЖДЕНИИ ПОРЯДКА ОПРЕДЕЛЕНИЯ КОЛИЧЕСТВА ЖИВОТНЫХ БЕЗ ВЛАДЕЛЬЦЕВ, НОРМАТИВОВ РАСХОДОВ И ЧИСЛЕННОСТИ РАБОТ</w:t>
      </w:r>
      <w:r>
        <w:rPr>
          <w:b/>
          <w:bCs/>
        </w:rPr>
        <w:t>НИКОВ, ПРИМЕНЯЕМЫХ ПРИ РАСЧЕТЕ ОБЩЕГО ОБЪЕМА СУБВЕНЦИЙ БЮДЖЕТАМ ОРГАНОВ МЕСТНОГО САМОУПРАВЛЕНИЯ ГОРОДСКИХ И МУНИЦИПАЛЬНЫХ ОКРУГОВ ПЕРМСКОГО КРАЯ ДЛЯ ОСУЩЕСТВЛЕНИЯ ОТДЕЛЬНЫХ ГОСУДАРСТВЕННЫХ ПОЛНОМОЧИЙ ПО ОРГАНИЗАЦИИ МЕРОПРИЯТИЙ ПРИ ОСУЩЕСТВЛЕНИИ ДЕЯТЕЛЬНОСТ</w:t>
      </w:r>
      <w:r>
        <w:rPr>
          <w:b/>
          <w:bCs/>
        </w:rPr>
        <w:t>И ПО ОБРАЩЕНИЮ С ЖИВОТНЫМИ БЕЗ ВЛАДЕЛЬЦЕВ НА 2027 ГОД И ПЛАНОВЫЙ ПЕРИОД 2028-2029 ГОДОВ».</w:t>
      </w:r>
    </w:p>
    <w:p w14:paraId="0A0EB4B0" w14:textId="77777777" w:rsidR="005D1E07" w:rsidRDefault="00930698">
      <w:pPr>
        <w:pStyle w:val="Standard"/>
        <w:jc w:val="both"/>
      </w:pPr>
      <w:r>
        <w:t xml:space="preserve">Закреплено, что органы местного самоуправления вправе передать отловленных животных без владельцев на территории своего муниципального образования в межмуниципальный </w:t>
      </w:r>
      <w:r>
        <w:t>приют, подведомственный другому органу местного самоуправления.</w:t>
      </w:r>
    </w:p>
    <w:p w14:paraId="71368173" w14:textId="77777777" w:rsidR="005D1E07" w:rsidRDefault="00930698">
      <w:pPr>
        <w:pStyle w:val="Standard"/>
        <w:jc w:val="both"/>
      </w:pPr>
      <w:r>
        <w:t>Указано, что принятие решения о передаче и приеме отловленных животных без владельцев в межмуниципальный приют осуществляется после оформления протокола (решения) между органами местного самоу</w:t>
      </w:r>
      <w:r>
        <w:t>правления. Количество животных без владельцев, переданных в межмуниципальный приют, устанавливается по данным учета животных без владельцев, представленным органами местного самоуправления при формировании бюджета края на очередной финансовый год и плановы</w:t>
      </w:r>
      <w:r>
        <w:t>й период, а в случае дополнительного количества животных без владельцев - в процессе исполнения бюджета края на текущий финансовый год.</w:t>
      </w:r>
    </w:p>
    <w:p w14:paraId="53111DD9" w14:textId="77777777" w:rsidR="005D1E07" w:rsidRDefault="00930698">
      <w:pPr>
        <w:pStyle w:val="Standard"/>
        <w:jc w:val="both"/>
      </w:pPr>
      <w:r>
        <w:t>Установлено, что органам местного самоуправления, принявшим решение о передаче отловленных животных без владельцев в меж</w:t>
      </w:r>
      <w:r>
        <w:t>муниципальный приют, объем субвенций предоставляется на отлов, в том числе транспортировку животных без владельцев в приют, возврат животных без владельцев на прежние места их обитания.</w:t>
      </w:r>
    </w:p>
    <w:p w14:paraId="52B2FE73" w14:textId="77777777" w:rsidR="005D1E07" w:rsidRDefault="005D1E07">
      <w:pPr>
        <w:pStyle w:val="Standard"/>
        <w:jc w:val="both"/>
        <w:rPr>
          <w:b/>
          <w:bCs/>
        </w:rPr>
      </w:pPr>
    </w:p>
    <w:p w14:paraId="37D85BD8" w14:textId="77777777" w:rsidR="005D1E07" w:rsidRDefault="00930698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ПРИКАЗ МИНИСТЕРСТВА ФИНАНСОВ ПЕРМСКОГО КРАЯ ОТ 24 СЕНТЯБРЯ 2026 Г. № </w:t>
      </w:r>
      <w:r>
        <w:rPr>
          <w:b/>
          <w:bCs/>
        </w:rPr>
        <w:t>39-01-12-362 «О ВНЕСЕНИИ ИЗМЕНЕНИЯ В ПУНКТ 4.3.2 ПОРЯДКА СОСТАВЛЕНИЯ И ВЕДЕНИЯ СВОДНОЙ БЮДЖЕТНОЙ РОСПИСИ БЮДЖЕТА ПЕРМСКОГО КРАЯ, УТВЕРЖДЕННОГО ПРИКАЗОМ МИНИСТЕРСТВА ФИНАНСОВ ПЕРМСКОГО КРАЯ ОТ 28 ДЕКАБРЯ 2013 Г. № СЭД-39-01-22-265».</w:t>
      </w:r>
    </w:p>
    <w:p w14:paraId="02482DB0" w14:textId="77777777" w:rsidR="005D1E07" w:rsidRDefault="00930698">
      <w:pPr>
        <w:pStyle w:val="Standard"/>
        <w:jc w:val="both"/>
      </w:pPr>
      <w:r>
        <w:t xml:space="preserve">Уточнено, что изменение </w:t>
      </w:r>
      <w:r>
        <w:t>показателей сводной бюджетной росписи в случаях перераспределения между целевыми статьями расходов в случае экономии расходов (невостребованных средств) (за исключением расходов на содержание государственных органов края (в том числе органов государственно</w:t>
      </w:r>
      <w:r>
        <w:t xml:space="preserve">й власти края), перераспределения расходов для исполнения решений судов, вступивших в законную силу (за исключением расходов на исполнение решений налоговых органов, решений судов, вступивших в законную силу о взыскании налогов, сборов, страховых взносов, </w:t>
      </w:r>
      <w:r>
        <w:t>пеней, штрафов), осуществляется при наличии согласования губернатора края (председателя Правительства края), первого заместителя председателя Правительства края, за исключением расходов, осуществляемых за счет средств федерального бюджета (с учетом средств</w:t>
      </w:r>
      <w:r>
        <w:t xml:space="preserve"> бюджета края на софинансирование).</w:t>
      </w:r>
    </w:p>
    <w:p w14:paraId="35333AEB" w14:textId="77777777" w:rsidR="00BE1161" w:rsidRDefault="00BE1161">
      <w:pPr>
        <w:pStyle w:val="Standard"/>
        <w:jc w:val="both"/>
      </w:pPr>
    </w:p>
    <w:p w14:paraId="37DF8437" w14:textId="4077320C" w:rsidR="00C91BFF" w:rsidRPr="00C91BFF" w:rsidRDefault="00AA2755" w:rsidP="00C91BFF">
      <w:pPr>
        <w:pStyle w:val="Standard"/>
        <w:spacing w:line="240" w:lineRule="exact"/>
        <w:jc w:val="center"/>
        <w:rPr>
          <w:b/>
          <w:bCs/>
          <w:u w:val="single"/>
        </w:rPr>
      </w:pPr>
      <w:r>
        <w:rPr>
          <w:b/>
          <w:bCs/>
          <w:u w:val="single"/>
        </w:rPr>
        <w:t>ФЕДЕРАЛЬНЫЕ ЗАКОНЫ</w:t>
      </w:r>
      <w:r w:rsidR="00BE1161" w:rsidRPr="00C91BFF">
        <w:rPr>
          <w:b/>
          <w:bCs/>
          <w:u w:val="single"/>
        </w:rPr>
        <w:t xml:space="preserve">, </w:t>
      </w:r>
    </w:p>
    <w:p w14:paraId="44BA3DB4" w14:textId="09347310" w:rsidR="00BE1161" w:rsidRPr="00C91BFF" w:rsidRDefault="00BE1161" w:rsidP="00C91BFF">
      <w:pPr>
        <w:pStyle w:val="Standard"/>
        <w:spacing w:line="240" w:lineRule="exact"/>
        <w:jc w:val="center"/>
        <w:rPr>
          <w:b/>
          <w:bCs/>
          <w:u w:val="single"/>
        </w:rPr>
      </w:pPr>
      <w:r w:rsidRPr="00C91BFF">
        <w:rPr>
          <w:b/>
          <w:bCs/>
          <w:u w:val="single"/>
        </w:rPr>
        <w:t>ВСТУПИВШИ</w:t>
      </w:r>
      <w:r w:rsidR="00AA2755">
        <w:rPr>
          <w:b/>
          <w:bCs/>
          <w:u w:val="single"/>
        </w:rPr>
        <w:t>Е</w:t>
      </w:r>
      <w:r w:rsidRPr="00C91BFF">
        <w:rPr>
          <w:b/>
          <w:bCs/>
          <w:u w:val="single"/>
        </w:rPr>
        <w:t xml:space="preserve"> В ЗАКОННУЮ СИЛУ </w:t>
      </w:r>
    </w:p>
    <w:p w14:paraId="78E559C3" w14:textId="0F33791E" w:rsidR="00BE1161" w:rsidRPr="00C91BFF" w:rsidRDefault="00BE1161" w:rsidP="00C91BFF">
      <w:pPr>
        <w:pStyle w:val="Standard"/>
        <w:spacing w:line="240" w:lineRule="exact"/>
        <w:jc w:val="center"/>
        <w:rPr>
          <w:b/>
          <w:bCs/>
          <w:u w:val="single"/>
        </w:rPr>
      </w:pPr>
      <w:r w:rsidRPr="00C91BFF">
        <w:rPr>
          <w:b/>
          <w:bCs/>
          <w:u w:val="single"/>
        </w:rPr>
        <w:t>В СЕНТЯБРЕ 2026 Г.:</w:t>
      </w:r>
    </w:p>
    <w:p w14:paraId="59A69AAA" w14:textId="77777777" w:rsidR="00BE1161" w:rsidRDefault="00BE1161" w:rsidP="00BE1161">
      <w:pPr>
        <w:pStyle w:val="Standard"/>
        <w:jc w:val="center"/>
        <w:rPr>
          <w:b/>
          <w:bCs/>
        </w:rPr>
      </w:pPr>
    </w:p>
    <w:p w14:paraId="799E09C2" w14:textId="057C3645" w:rsidR="00AA2755" w:rsidRPr="00C91BFF" w:rsidRDefault="00AA2755" w:rsidP="00AA2755">
      <w:pPr>
        <w:pStyle w:val="Standard"/>
        <w:jc w:val="both"/>
        <w:rPr>
          <w:b/>
          <w:bCs/>
        </w:rPr>
      </w:pPr>
      <w:r w:rsidRPr="00C91BFF">
        <w:rPr>
          <w:b/>
          <w:bCs/>
        </w:rPr>
        <w:t>Федеральный конституционный закон от 04</w:t>
      </w:r>
      <w:r>
        <w:rPr>
          <w:b/>
          <w:bCs/>
        </w:rPr>
        <w:t xml:space="preserve"> августа </w:t>
      </w:r>
      <w:r w:rsidRPr="00C91BFF">
        <w:rPr>
          <w:b/>
          <w:bCs/>
        </w:rPr>
        <w:t xml:space="preserve">2026 </w:t>
      </w:r>
      <w:r>
        <w:rPr>
          <w:b/>
          <w:bCs/>
        </w:rPr>
        <w:t>г. №</w:t>
      </w:r>
      <w:r w:rsidRPr="00C91BFF">
        <w:rPr>
          <w:b/>
          <w:bCs/>
        </w:rPr>
        <w:t xml:space="preserve"> 3-ФКЗ </w:t>
      </w:r>
      <w:r>
        <w:rPr>
          <w:b/>
          <w:bCs/>
        </w:rPr>
        <w:t>«</w:t>
      </w:r>
      <w:r w:rsidRPr="00C91BFF">
        <w:rPr>
          <w:b/>
          <w:bCs/>
        </w:rPr>
        <w:t xml:space="preserve">О внесении изменений в статью 19 Федерального конституционного закона </w:t>
      </w:r>
      <w:r>
        <w:rPr>
          <w:b/>
          <w:bCs/>
        </w:rPr>
        <w:t>«</w:t>
      </w:r>
      <w:r w:rsidRPr="00C91BFF">
        <w:rPr>
          <w:b/>
          <w:bCs/>
        </w:rPr>
        <w:t>О судебной системе Российской Федерации</w:t>
      </w:r>
      <w:r>
        <w:rPr>
          <w:b/>
          <w:bCs/>
        </w:rPr>
        <w:t>»</w:t>
      </w:r>
      <w:r w:rsidRPr="00C91BFF">
        <w:rPr>
          <w:b/>
          <w:bCs/>
        </w:rPr>
        <w:t xml:space="preserve"> и статью 5 Федерального конституционного закона </w:t>
      </w:r>
      <w:r>
        <w:rPr>
          <w:b/>
          <w:bCs/>
        </w:rPr>
        <w:t>«</w:t>
      </w:r>
      <w:r w:rsidRPr="00C91BFF">
        <w:rPr>
          <w:b/>
          <w:bCs/>
        </w:rPr>
        <w:t>О Верховном Суде Российской Федерации</w:t>
      </w:r>
      <w:r w:rsidR="0040643A">
        <w:rPr>
          <w:b/>
          <w:bCs/>
        </w:rPr>
        <w:t>»</w:t>
      </w:r>
      <w:r w:rsidRPr="00C91BFF">
        <w:rPr>
          <w:b/>
          <w:bCs/>
        </w:rPr>
        <w:t xml:space="preserve"> </w:t>
      </w:r>
    </w:p>
    <w:p w14:paraId="3EE96158" w14:textId="77777777" w:rsidR="00AA2755" w:rsidRDefault="00AA2755" w:rsidP="00AA2755">
      <w:pPr>
        <w:pStyle w:val="Standard"/>
        <w:jc w:val="both"/>
      </w:pPr>
      <w:r>
        <w:t>Уточняются полномочия Пленума Верховного Суда РФ в целях обеспечения единообразия судебной практики (04 сентября 2026 г.)</w:t>
      </w:r>
    </w:p>
    <w:p w14:paraId="4374332E" w14:textId="77777777" w:rsidR="00AA2755" w:rsidRDefault="00AA2755" w:rsidP="00D81B44">
      <w:pPr>
        <w:pStyle w:val="Standard"/>
        <w:jc w:val="both"/>
        <w:rPr>
          <w:b/>
          <w:bCs/>
        </w:rPr>
      </w:pPr>
    </w:p>
    <w:p w14:paraId="78C5C843" w14:textId="421BE6DB" w:rsidR="00D81B44" w:rsidRPr="00D81B44" w:rsidRDefault="00D81B44" w:rsidP="00D81B44">
      <w:pPr>
        <w:pStyle w:val="Standard"/>
        <w:jc w:val="both"/>
        <w:rPr>
          <w:b/>
          <w:bCs/>
        </w:rPr>
      </w:pPr>
      <w:r w:rsidRPr="00D81B44">
        <w:rPr>
          <w:b/>
          <w:bCs/>
        </w:rPr>
        <w:t>Федеральный закон от 25</w:t>
      </w:r>
      <w:r>
        <w:rPr>
          <w:b/>
          <w:bCs/>
        </w:rPr>
        <w:t xml:space="preserve"> мая </w:t>
      </w:r>
      <w:r w:rsidRPr="00D81B44">
        <w:rPr>
          <w:b/>
          <w:bCs/>
        </w:rPr>
        <w:t xml:space="preserve">2026 </w:t>
      </w:r>
      <w:r>
        <w:rPr>
          <w:b/>
          <w:bCs/>
        </w:rPr>
        <w:t>г. №</w:t>
      </w:r>
      <w:r w:rsidRPr="00D81B44">
        <w:rPr>
          <w:b/>
          <w:bCs/>
        </w:rPr>
        <w:t xml:space="preserve"> 144-ФЗ </w:t>
      </w:r>
      <w:r>
        <w:rPr>
          <w:b/>
          <w:bCs/>
        </w:rPr>
        <w:t>«</w:t>
      </w:r>
      <w:r w:rsidRPr="00D81B44">
        <w:rPr>
          <w:b/>
          <w:bCs/>
        </w:rPr>
        <w:t>О внесении изменений в Трудовой кодекс Российской Федерации</w:t>
      </w:r>
      <w:r>
        <w:rPr>
          <w:b/>
          <w:bCs/>
        </w:rPr>
        <w:t>»</w:t>
      </w:r>
    </w:p>
    <w:p w14:paraId="3D52F4FF" w14:textId="731B1CFF" w:rsidR="00D15651" w:rsidRPr="00D15651" w:rsidRDefault="00D15651" w:rsidP="00D15651">
      <w:pPr>
        <w:pStyle w:val="Standard"/>
        <w:jc w:val="both"/>
      </w:pPr>
      <w:r w:rsidRPr="00D15651">
        <w:t>Изменено правовое регулирование сверхурочной работы (01</w:t>
      </w:r>
      <w:r w:rsidR="00D81B44">
        <w:t xml:space="preserve"> сентября </w:t>
      </w:r>
      <w:r w:rsidRPr="00D15651">
        <w:t>2026</w:t>
      </w:r>
      <w:r w:rsidR="00D81B44">
        <w:t xml:space="preserve"> г.</w:t>
      </w:r>
      <w:r w:rsidRPr="00D15651">
        <w:t>)</w:t>
      </w:r>
      <w:r w:rsidR="00C91BFF">
        <w:t xml:space="preserve">, в том числе для </w:t>
      </w:r>
      <w:r w:rsidR="00C91BFF" w:rsidRPr="00C91BFF">
        <w:t>работник</w:t>
      </w:r>
      <w:r w:rsidR="00C91BFF">
        <w:t>ов</w:t>
      </w:r>
      <w:r w:rsidR="00C91BFF" w:rsidRPr="00C91BFF">
        <w:t xml:space="preserve"> государственных и муниципальных учреждений</w:t>
      </w:r>
      <w:r w:rsidR="00C91BFF">
        <w:t>.</w:t>
      </w:r>
    </w:p>
    <w:p w14:paraId="028D4166" w14:textId="77777777" w:rsidR="00D15651" w:rsidRPr="00D15651" w:rsidRDefault="00D15651" w:rsidP="00BE1161">
      <w:pPr>
        <w:pStyle w:val="Standard"/>
        <w:jc w:val="both"/>
      </w:pPr>
    </w:p>
    <w:p w14:paraId="0EA87785" w14:textId="09C20A1F" w:rsidR="00D81B44" w:rsidRPr="00D81B44" w:rsidRDefault="00D81B44" w:rsidP="00D15651">
      <w:pPr>
        <w:pStyle w:val="Standard"/>
        <w:jc w:val="both"/>
        <w:rPr>
          <w:b/>
          <w:bCs/>
        </w:rPr>
      </w:pPr>
      <w:r w:rsidRPr="00D81B44">
        <w:rPr>
          <w:b/>
          <w:bCs/>
        </w:rPr>
        <w:t>Федеральный закон от 25</w:t>
      </w:r>
      <w:r>
        <w:rPr>
          <w:b/>
          <w:bCs/>
        </w:rPr>
        <w:t xml:space="preserve"> апреля </w:t>
      </w:r>
      <w:r w:rsidRPr="00D81B44">
        <w:rPr>
          <w:b/>
          <w:bCs/>
        </w:rPr>
        <w:t xml:space="preserve">2026 </w:t>
      </w:r>
      <w:r>
        <w:rPr>
          <w:b/>
          <w:bCs/>
        </w:rPr>
        <w:t>г. №</w:t>
      </w:r>
      <w:r w:rsidRPr="00D81B44">
        <w:rPr>
          <w:b/>
          <w:bCs/>
        </w:rPr>
        <w:t xml:space="preserve"> 108-ФЗ </w:t>
      </w:r>
      <w:r>
        <w:rPr>
          <w:b/>
          <w:bCs/>
        </w:rPr>
        <w:t>«</w:t>
      </w:r>
      <w:r w:rsidRPr="00D81B44">
        <w:rPr>
          <w:b/>
          <w:bCs/>
        </w:rPr>
        <w:t>О внесении изменения в статью 179 Трудового кодекса Российской Федерации</w:t>
      </w:r>
      <w:r>
        <w:rPr>
          <w:b/>
          <w:bCs/>
        </w:rPr>
        <w:t>»</w:t>
      </w:r>
    </w:p>
    <w:p w14:paraId="620D60F5" w14:textId="486C1826" w:rsidR="00D15651" w:rsidRDefault="00D15651" w:rsidP="00D15651">
      <w:pPr>
        <w:pStyle w:val="Standard"/>
        <w:jc w:val="both"/>
      </w:pPr>
      <w:r>
        <w:t>Расширяется перечень категорий работников, имеющих преимущественное право на оставление на работе при сокращении численности или штата работников (01</w:t>
      </w:r>
      <w:r w:rsidR="00D81B44">
        <w:t xml:space="preserve"> сентября </w:t>
      </w:r>
      <w:r>
        <w:t>2026</w:t>
      </w:r>
      <w:r w:rsidR="00D81B44">
        <w:t xml:space="preserve"> г.</w:t>
      </w:r>
      <w:r>
        <w:t>)</w:t>
      </w:r>
    </w:p>
    <w:p w14:paraId="6CE288D7" w14:textId="77777777" w:rsidR="00D15651" w:rsidRDefault="00D15651" w:rsidP="00D15651">
      <w:pPr>
        <w:pStyle w:val="Standard"/>
        <w:jc w:val="both"/>
      </w:pPr>
    </w:p>
    <w:p w14:paraId="2324222D" w14:textId="0015DDFF" w:rsidR="00D81B44" w:rsidRPr="00D81B44" w:rsidRDefault="00D81B44" w:rsidP="00D15651">
      <w:pPr>
        <w:pStyle w:val="Standard"/>
        <w:jc w:val="both"/>
        <w:rPr>
          <w:b/>
          <w:bCs/>
        </w:rPr>
      </w:pPr>
      <w:r w:rsidRPr="00D81B44">
        <w:rPr>
          <w:b/>
          <w:bCs/>
        </w:rPr>
        <w:t>Федеральный закон от 09</w:t>
      </w:r>
      <w:r>
        <w:rPr>
          <w:b/>
          <w:bCs/>
        </w:rPr>
        <w:t xml:space="preserve"> апреля </w:t>
      </w:r>
      <w:r w:rsidRPr="00D81B44">
        <w:rPr>
          <w:b/>
          <w:bCs/>
        </w:rPr>
        <w:t xml:space="preserve">2026 </w:t>
      </w:r>
      <w:r>
        <w:rPr>
          <w:b/>
          <w:bCs/>
        </w:rPr>
        <w:t>г. №</w:t>
      </w:r>
      <w:r w:rsidRPr="00D81B44">
        <w:rPr>
          <w:b/>
          <w:bCs/>
        </w:rPr>
        <w:t xml:space="preserve"> 90-ФЗ </w:t>
      </w:r>
      <w:r>
        <w:rPr>
          <w:b/>
          <w:bCs/>
        </w:rPr>
        <w:t>«</w:t>
      </w:r>
      <w:r w:rsidRPr="00D81B44">
        <w:rPr>
          <w:b/>
          <w:bCs/>
        </w:rPr>
        <w:t>О внесении изменений в Трудовой кодекс Российской Федерации</w:t>
      </w:r>
      <w:r>
        <w:rPr>
          <w:b/>
          <w:bCs/>
        </w:rPr>
        <w:t>»</w:t>
      </w:r>
    </w:p>
    <w:p w14:paraId="5A57D329" w14:textId="3A8EF730" w:rsidR="00D15651" w:rsidRDefault="00D15651" w:rsidP="00D15651">
      <w:pPr>
        <w:pStyle w:val="Standard"/>
        <w:jc w:val="both"/>
      </w:pPr>
      <w:r>
        <w:t>Предусмотрены новые гарантии для работников в случае чрезвычайных ситуаций (01</w:t>
      </w:r>
      <w:r w:rsidR="00D81B44">
        <w:t xml:space="preserve"> сентября </w:t>
      </w:r>
      <w:r>
        <w:t>2026</w:t>
      </w:r>
      <w:r w:rsidR="00D81B44">
        <w:t xml:space="preserve"> г.</w:t>
      </w:r>
      <w:r>
        <w:t>)</w:t>
      </w:r>
    </w:p>
    <w:p w14:paraId="7E2784EF" w14:textId="77777777" w:rsidR="00D15651" w:rsidRDefault="00D15651" w:rsidP="00D15651">
      <w:pPr>
        <w:pStyle w:val="Standard"/>
        <w:jc w:val="both"/>
      </w:pPr>
    </w:p>
    <w:p w14:paraId="1CD1C0A8" w14:textId="77777777" w:rsidR="00D81B44" w:rsidRDefault="00D81B44" w:rsidP="00F5332C">
      <w:pPr>
        <w:pStyle w:val="Standard"/>
        <w:jc w:val="both"/>
        <w:rPr>
          <w:b/>
          <w:bCs/>
        </w:rPr>
      </w:pPr>
      <w:r w:rsidRPr="00D81B44">
        <w:rPr>
          <w:b/>
          <w:bCs/>
        </w:rPr>
        <w:t>Федеральный закон от 25</w:t>
      </w:r>
      <w:r>
        <w:rPr>
          <w:b/>
          <w:bCs/>
        </w:rPr>
        <w:t xml:space="preserve"> мая </w:t>
      </w:r>
      <w:r w:rsidRPr="00D81B44">
        <w:rPr>
          <w:b/>
          <w:bCs/>
        </w:rPr>
        <w:t xml:space="preserve">2026 </w:t>
      </w:r>
      <w:r>
        <w:rPr>
          <w:b/>
          <w:bCs/>
        </w:rPr>
        <w:t>г. №</w:t>
      </w:r>
      <w:r w:rsidRPr="00D81B44">
        <w:rPr>
          <w:b/>
          <w:bCs/>
        </w:rPr>
        <w:t xml:space="preserve"> 143-ФЗ </w:t>
      </w:r>
      <w:r>
        <w:rPr>
          <w:b/>
          <w:bCs/>
        </w:rPr>
        <w:t>«</w:t>
      </w:r>
      <w:r w:rsidRPr="00D81B44">
        <w:rPr>
          <w:b/>
          <w:bCs/>
        </w:rPr>
        <w:t>О внесении изменений в Бюджетный кодекс Российской Федерации</w:t>
      </w:r>
      <w:r>
        <w:rPr>
          <w:b/>
          <w:bCs/>
        </w:rPr>
        <w:t>»</w:t>
      </w:r>
    </w:p>
    <w:p w14:paraId="5AD8BF4C" w14:textId="6A54058E" w:rsidR="00F5332C" w:rsidRDefault="00F5332C" w:rsidP="00F5332C">
      <w:pPr>
        <w:pStyle w:val="Standard"/>
        <w:jc w:val="both"/>
      </w:pPr>
      <w:r>
        <w:t>Установлена возможность предоставления субсидий бюджетным и автономным учреждениям на создание, развитие, модернизацию и эксплуатацию государственных (муниципальных) информационных систем (01</w:t>
      </w:r>
      <w:r w:rsidR="00D81B44">
        <w:t xml:space="preserve"> сентября </w:t>
      </w:r>
      <w:r>
        <w:t>2026</w:t>
      </w:r>
      <w:r w:rsidR="00D81B44">
        <w:t xml:space="preserve"> г.</w:t>
      </w:r>
      <w:r>
        <w:t>)</w:t>
      </w:r>
    </w:p>
    <w:p w14:paraId="482F9A61" w14:textId="77777777" w:rsidR="00F5332C" w:rsidRDefault="00F5332C" w:rsidP="00F5332C">
      <w:pPr>
        <w:pStyle w:val="Standard"/>
        <w:jc w:val="both"/>
      </w:pPr>
      <w:r>
        <w:t>Указанным положением дополнена статья 241 БК РФ.</w:t>
      </w:r>
    </w:p>
    <w:p w14:paraId="0416C80D" w14:textId="77777777" w:rsidR="00F5332C" w:rsidRDefault="00F5332C" w:rsidP="00F5332C">
      <w:pPr>
        <w:pStyle w:val="Standard"/>
        <w:jc w:val="both"/>
      </w:pPr>
    </w:p>
    <w:p w14:paraId="18C26186" w14:textId="5B5B3731" w:rsidR="00D003F9" w:rsidRPr="00D003F9" w:rsidRDefault="00D003F9" w:rsidP="00F5332C">
      <w:pPr>
        <w:pStyle w:val="Standard"/>
        <w:jc w:val="both"/>
        <w:rPr>
          <w:b/>
          <w:bCs/>
        </w:rPr>
      </w:pPr>
      <w:r w:rsidRPr="00D003F9">
        <w:rPr>
          <w:b/>
          <w:bCs/>
        </w:rPr>
        <w:t>Федеральный закон от 25</w:t>
      </w:r>
      <w:r>
        <w:rPr>
          <w:b/>
          <w:bCs/>
        </w:rPr>
        <w:t xml:space="preserve"> апреля </w:t>
      </w:r>
      <w:r w:rsidRPr="00D003F9">
        <w:rPr>
          <w:b/>
          <w:bCs/>
        </w:rPr>
        <w:t xml:space="preserve">2026 </w:t>
      </w:r>
      <w:r>
        <w:rPr>
          <w:b/>
          <w:bCs/>
        </w:rPr>
        <w:t>г. №</w:t>
      </w:r>
      <w:r w:rsidRPr="00D003F9">
        <w:rPr>
          <w:b/>
          <w:bCs/>
        </w:rPr>
        <w:t xml:space="preserve"> 105-ФЗ </w:t>
      </w:r>
      <w:r>
        <w:rPr>
          <w:b/>
          <w:bCs/>
        </w:rPr>
        <w:t>«</w:t>
      </w:r>
      <w:r w:rsidRPr="00D003F9">
        <w:rPr>
          <w:b/>
          <w:bCs/>
        </w:rPr>
        <w:t xml:space="preserve">О внесении изменений в статью 8.1 Федерального закона </w:t>
      </w:r>
      <w:r>
        <w:rPr>
          <w:b/>
          <w:bCs/>
        </w:rPr>
        <w:t>«</w:t>
      </w:r>
      <w:r w:rsidRPr="00D003F9">
        <w:rPr>
          <w:b/>
          <w:bCs/>
        </w:rPr>
        <w:t>О противодействии коррупции</w:t>
      </w:r>
      <w:r>
        <w:rPr>
          <w:b/>
          <w:bCs/>
        </w:rPr>
        <w:t>»</w:t>
      </w:r>
      <w:r w:rsidRPr="00D003F9">
        <w:rPr>
          <w:b/>
          <w:bCs/>
        </w:rPr>
        <w:t xml:space="preserve"> и Федеральный закон </w:t>
      </w:r>
      <w:r>
        <w:rPr>
          <w:b/>
          <w:bCs/>
        </w:rPr>
        <w:t>«</w:t>
      </w:r>
      <w:r w:rsidRPr="00D003F9">
        <w:rPr>
          <w:b/>
          <w:bCs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b/>
          <w:bCs/>
        </w:rPr>
        <w:t>»</w:t>
      </w:r>
    </w:p>
    <w:p w14:paraId="7C253B44" w14:textId="76898A75" w:rsidR="00F5332C" w:rsidRDefault="00F5332C" w:rsidP="00F5332C">
      <w:pPr>
        <w:pStyle w:val="Standard"/>
        <w:jc w:val="both"/>
      </w:pPr>
      <w:r>
        <w:t>Изменяется порядок контроля за соответствием расходов лиц, замещающих государственные должности, и иных лиц их доходам (01</w:t>
      </w:r>
      <w:r w:rsidR="00D003F9">
        <w:t xml:space="preserve"> сентября </w:t>
      </w:r>
      <w:r>
        <w:t>2026</w:t>
      </w:r>
      <w:r w:rsidR="00D003F9">
        <w:t xml:space="preserve"> г.</w:t>
      </w:r>
      <w:r>
        <w:t>)</w:t>
      </w:r>
    </w:p>
    <w:p w14:paraId="5609D36E" w14:textId="77777777" w:rsidR="00F5332C" w:rsidRDefault="00F5332C" w:rsidP="00F5332C">
      <w:pPr>
        <w:pStyle w:val="Standard"/>
        <w:jc w:val="both"/>
      </w:pPr>
    </w:p>
    <w:p w14:paraId="1C0A8619" w14:textId="2CE3C50A" w:rsidR="00D003F9" w:rsidRPr="00D003F9" w:rsidRDefault="00D003F9" w:rsidP="00F5332C">
      <w:pPr>
        <w:pStyle w:val="Standard"/>
        <w:jc w:val="both"/>
        <w:rPr>
          <w:b/>
          <w:bCs/>
        </w:rPr>
      </w:pPr>
      <w:r w:rsidRPr="00D003F9">
        <w:rPr>
          <w:b/>
          <w:bCs/>
        </w:rPr>
        <w:t>Федеральный закон от 26</w:t>
      </w:r>
      <w:r>
        <w:rPr>
          <w:b/>
          <w:bCs/>
        </w:rPr>
        <w:t xml:space="preserve"> июня </w:t>
      </w:r>
      <w:r w:rsidRPr="00D003F9">
        <w:rPr>
          <w:b/>
          <w:bCs/>
        </w:rPr>
        <w:t xml:space="preserve">2026 </w:t>
      </w:r>
      <w:r>
        <w:rPr>
          <w:b/>
          <w:bCs/>
        </w:rPr>
        <w:t>г. №</w:t>
      </w:r>
      <w:r w:rsidRPr="00D003F9">
        <w:rPr>
          <w:b/>
          <w:bCs/>
        </w:rPr>
        <w:t xml:space="preserve"> 198-ФЗ </w:t>
      </w:r>
      <w:r>
        <w:rPr>
          <w:b/>
          <w:bCs/>
        </w:rPr>
        <w:t>«</w:t>
      </w:r>
      <w:r w:rsidRPr="00D003F9">
        <w:rPr>
          <w:b/>
          <w:bCs/>
        </w:rPr>
        <w:t>О внесении изменений в Кодекс Российской Федерации об административных правонарушениях</w:t>
      </w:r>
      <w:r>
        <w:rPr>
          <w:b/>
          <w:bCs/>
        </w:rPr>
        <w:t>»</w:t>
      </w:r>
    </w:p>
    <w:p w14:paraId="77EE5CC8" w14:textId="6E06F5A4" w:rsidR="00F5332C" w:rsidRDefault="00F5332C" w:rsidP="00F5332C">
      <w:pPr>
        <w:pStyle w:val="Standard"/>
        <w:jc w:val="both"/>
      </w:pPr>
      <w:r>
        <w:t>Вводится административная ответственность за несоблюдение требований к размещению или нарушение порядка или сроков размещения документов (информации) о деятельности государственных (муниципальных) учреждений на сайте для размещения такой информации (01</w:t>
      </w:r>
      <w:r w:rsidR="00D003F9">
        <w:t xml:space="preserve"> сентября </w:t>
      </w:r>
      <w:r>
        <w:t>2026</w:t>
      </w:r>
      <w:r w:rsidR="00D003F9">
        <w:t xml:space="preserve"> г.</w:t>
      </w:r>
      <w:r>
        <w:t>)</w:t>
      </w:r>
    </w:p>
    <w:p w14:paraId="0D7EFE6D" w14:textId="77777777" w:rsidR="00F5332C" w:rsidRDefault="00F5332C" w:rsidP="00F5332C">
      <w:pPr>
        <w:pStyle w:val="Standard"/>
        <w:jc w:val="both"/>
      </w:pPr>
    </w:p>
    <w:p w14:paraId="3EC280AF" w14:textId="75A613D9" w:rsidR="00D003F9" w:rsidRPr="00D003F9" w:rsidRDefault="00D003F9" w:rsidP="00F5332C">
      <w:pPr>
        <w:pStyle w:val="Standard"/>
        <w:jc w:val="both"/>
        <w:rPr>
          <w:b/>
          <w:bCs/>
        </w:rPr>
      </w:pPr>
      <w:r w:rsidRPr="00D003F9">
        <w:rPr>
          <w:b/>
          <w:bCs/>
        </w:rPr>
        <w:t>Федеральный закон от 20</w:t>
      </w:r>
      <w:r>
        <w:rPr>
          <w:b/>
          <w:bCs/>
        </w:rPr>
        <w:t xml:space="preserve"> </w:t>
      </w:r>
      <w:bookmarkStart w:id="6" w:name="_Hlk241760127"/>
      <w:r>
        <w:rPr>
          <w:b/>
          <w:bCs/>
        </w:rPr>
        <w:t xml:space="preserve">февраля </w:t>
      </w:r>
      <w:r w:rsidRPr="00D003F9">
        <w:rPr>
          <w:b/>
          <w:bCs/>
        </w:rPr>
        <w:t xml:space="preserve">2026 </w:t>
      </w:r>
      <w:r>
        <w:rPr>
          <w:b/>
          <w:bCs/>
        </w:rPr>
        <w:t xml:space="preserve">г. </w:t>
      </w:r>
      <w:bookmarkEnd w:id="6"/>
      <w:r>
        <w:rPr>
          <w:b/>
          <w:bCs/>
        </w:rPr>
        <w:t>№</w:t>
      </w:r>
      <w:r w:rsidRPr="00D003F9">
        <w:rPr>
          <w:b/>
          <w:bCs/>
        </w:rPr>
        <w:t xml:space="preserve"> 30-ФЗ </w:t>
      </w:r>
      <w:r>
        <w:rPr>
          <w:b/>
          <w:bCs/>
        </w:rPr>
        <w:t>«</w:t>
      </w:r>
      <w:r w:rsidRPr="00D003F9">
        <w:rPr>
          <w:b/>
          <w:bCs/>
        </w:rPr>
        <w:t>О внесении изменений в отдельные законодательные акты Российской Федерации</w:t>
      </w:r>
      <w:r>
        <w:rPr>
          <w:b/>
          <w:bCs/>
        </w:rPr>
        <w:t>»</w:t>
      </w:r>
      <w:r w:rsidRPr="00D003F9">
        <w:rPr>
          <w:b/>
          <w:bCs/>
        </w:rPr>
        <w:t xml:space="preserve"> </w:t>
      </w:r>
    </w:p>
    <w:p w14:paraId="4064789D" w14:textId="4052ACF8" w:rsidR="00F5332C" w:rsidRDefault="00F5332C" w:rsidP="00F5332C">
      <w:pPr>
        <w:pStyle w:val="Standard"/>
        <w:jc w:val="both"/>
      </w:pPr>
      <w:r>
        <w:t>Вступают в силу положения новой редакции Закона о некоммерческих организациях, затрагивающие информационную открытость деятельности государственных и муниципальных учреждений (</w:t>
      </w:r>
      <w:bookmarkStart w:id="7" w:name="_Hlk241760143"/>
      <w:r>
        <w:t>01</w:t>
      </w:r>
      <w:r w:rsidR="00D003F9">
        <w:t xml:space="preserve"> сентября </w:t>
      </w:r>
      <w:r>
        <w:t>2026</w:t>
      </w:r>
      <w:r w:rsidR="00D003F9">
        <w:t xml:space="preserve"> г.</w:t>
      </w:r>
      <w:r>
        <w:t>)</w:t>
      </w:r>
      <w:bookmarkEnd w:id="7"/>
    </w:p>
    <w:p w14:paraId="4811D867" w14:textId="77777777" w:rsidR="00F5332C" w:rsidRDefault="00F5332C" w:rsidP="00F5332C">
      <w:pPr>
        <w:pStyle w:val="Standard"/>
        <w:jc w:val="both"/>
      </w:pPr>
    </w:p>
    <w:p w14:paraId="15A6FEC7" w14:textId="060E7F26" w:rsidR="00D003F9" w:rsidRPr="00D003F9" w:rsidRDefault="00D003F9" w:rsidP="00DB01A0">
      <w:pPr>
        <w:pStyle w:val="Standard"/>
        <w:jc w:val="both"/>
        <w:rPr>
          <w:b/>
          <w:bCs/>
        </w:rPr>
      </w:pPr>
      <w:r w:rsidRPr="00D003F9">
        <w:rPr>
          <w:b/>
          <w:bCs/>
        </w:rPr>
        <w:t>Федеральный закон от 29</w:t>
      </w:r>
      <w:r>
        <w:rPr>
          <w:b/>
          <w:bCs/>
        </w:rPr>
        <w:t xml:space="preserve"> декабря </w:t>
      </w:r>
      <w:r w:rsidRPr="00D003F9">
        <w:rPr>
          <w:b/>
          <w:bCs/>
        </w:rPr>
        <w:t xml:space="preserve">2025 </w:t>
      </w:r>
      <w:r>
        <w:rPr>
          <w:b/>
          <w:bCs/>
        </w:rPr>
        <w:t>г. №</w:t>
      </w:r>
      <w:r w:rsidRPr="00D003F9">
        <w:rPr>
          <w:b/>
          <w:bCs/>
        </w:rPr>
        <w:t xml:space="preserve"> 551-ФЗ </w:t>
      </w:r>
      <w:r>
        <w:rPr>
          <w:b/>
          <w:bCs/>
        </w:rPr>
        <w:t>«</w:t>
      </w:r>
      <w:r w:rsidRPr="00D003F9">
        <w:rPr>
          <w:b/>
          <w:bCs/>
        </w:rPr>
        <w:t xml:space="preserve">О внесении изменения в статью 19 Федерального закона </w:t>
      </w:r>
      <w:r>
        <w:rPr>
          <w:b/>
          <w:bCs/>
        </w:rPr>
        <w:t>«</w:t>
      </w:r>
      <w:r w:rsidRPr="00D003F9">
        <w:rPr>
          <w:b/>
          <w:bCs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>
        <w:rPr>
          <w:b/>
          <w:bCs/>
        </w:rPr>
        <w:t>»</w:t>
      </w:r>
      <w:r w:rsidRPr="00D003F9">
        <w:rPr>
          <w:b/>
          <w:bCs/>
        </w:rPr>
        <w:t xml:space="preserve"> </w:t>
      </w:r>
    </w:p>
    <w:p w14:paraId="402CE9FE" w14:textId="3F9D6E8D" w:rsidR="00DB01A0" w:rsidRDefault="00DB01A0" w:rsidP="00DB01A0">
      <w:pPr>
        <w:pStyle w:val="Standard"/>
        <w:jc w:val="both"/>
      </w:pPr>
      <w:r>
        <w:t>Вводится запрет на розничную торговлю табачной и никотинсодержащей продукцией, кальянами, устройствами для потребления никотинсодержащей продукции на остановочных пунктах всех видов общественного транспорта (</w:t>
      </w:r>
      <w:bookmarkStart w:id="8" w:name="_Hlk241760216"/>
      <w:r w:rsidR="00D003F9" w:rsidRPr="00D003F9">
        <w:t>01 сентября 2026 г.</w:t>
      </w:r>
      <w:bookmarkEnd w:id="8"/>
      <w:r w:rsidR="00D003F9" w:rsidRPr="00D003F9">
        <w:t>)</w:t>
      </w:r>
    </w:p>
    <w:p w14:paraId="5EEEA1C8" w14:textId="77777777" w:rsidR="00C91BFF" w:rsidRDefault="00C91BFF" w:rsidP="00DB01A0">
      <w:pPr>
        <w:pStyle w:val="Standard"/>
        <w:jc w:val="both"/>
        <w:rPr>
          <w:b/>
          <w:bCs/>
        </w:rPr>
      </w:pPr>
    </w:p>
    <w:p w14:paraId="4CAFBAA1" w14:textId="72346409" w:rsidR="00D003F9" w:rsidRPr="00D003F9" w:rsidRDefault="00D003F9" w:rsidP="00DB01A0">
      <w:pPr>
        <w:pStyle w:val="Standard"/>
        <w:jc w:val="both"/>
        <w:rPr>
          <w:b/>
          <w:bCs/>
        </w:rPr>
      </w:pPr>
      <w:r w:rsidRPr="00D003F9">
        <w:rPr>
          <w:b/>
          <w:bCs/>
        </w:rPr>
        <w:t>Федеральный закон от 04</w:t>
      </w:r>
      <w:r>
        <w:rPr>
          <w:b/>
          <w:bCs/>
        </w:rPr>
        <w:t xml:space="preserve"> августа </w:t>
      </w:r>
      <w:r w:rsidRPr="00D003F9">
        <w:rPr>
          <w:b/>
          <w:bCs/>
        </w:rPr>
        <w:t xml:space="preserve">2026 </w:t>
      </w:r>
      <w:r>
        <w:rPr>
          <w:b/>
          <w:bCs/>
        </w:rPr>
        <w:t>г. №</w:t>
      </w:r>
      <w:r w:rsidRPr="00D003F9">
        <w:rPr>
          <w:b/>
          <w:bCs/>
        </w:rPr>
        <w:t xml:space="preserve"> 310-ФЗ </w:t>
      </w:r>
      <w:r>
        <w:rPr>
          <w:b/>
          <w:bCs/>
        </w:rPr>
        <w:t>«</w:t>
      </w:r>
      <w:r w:rsidRPr="00D003F9">
        <w:rPr>
          <w:b/>
          <w:bCs/>
        </w:rPr>
        <w:t xml:space="preserve">О внесении изменения в статью 8 Федерального закона </w:t>
      </w:r>
      <w:r>
        <w:rPr>
          <w:b/>
          <w:bCs/>
        </w:rPr>
        <w:t>«</w:t>
      </w:r>
      <w:r w:rsidRPr="00D003F9">
        <w:rPr>
          <w:b/>
          <w:bCs/>
        </w:rPr>
        <w:t>Об образовании в Российской Федерации</w:t>
      </w:r>
      <w:r>
        <w:rPr>
          <w:b/>
          <w:bCs/>
        </w:rPr>
        <w:t>»</w:t>
      </w:r>
      <w:r w:rsidRPr="00D003F9">
        <w:rPr>
          <w:b/>
          <w:bCs/>
        </w:rPr>
        <w:t xml:space="preserve"> </w:t>
      </w:r>
    </w:p>
    <w:p w14:paraId="13FECDBA" w14:textId="56B08373" w:rsidR="00DB01A0" w:rsidRDefault="00DB01A0" w:rsidP="00DB01A0">
      <w:pPr>
        <w:pStyle w:val="Standard"/>
        <w:jc w:val="both"/>
      </w:pPr>
      <w:r>
        <w:t>Органы государственной власти субъектов РФ вправе обеспечивать муниципальные общеобразовательные организации услугами по предоставлению доступа к государственным, муниципальным и иным информационным системам, а также к Интернету (</w:t>
      </w:r>
      <w:r w:rsidR="00D003F9" w:rsidRPr="00D003F9">
        <w:t>01 сентября 2026 г.</w:t>
      </w:r>
      <w:r>
        <w:t>)</w:t>
      </w:r>
    </w:p>
    <w:p w14:paraId="45249786" w14:textId="77777777" w:rsidR="00DB01A0" w:rsidRDefault="00DB01A0" w:rsidP="00DB01A0">
      <w:pPr>
        <w:pStyle w:val="Standard"/>
        <w:jc w:val="both"/>
      </w:pPr>
    </w:p>
    <w:p w14:paraId="69F492C8" w14:textId="6A6C7FA2" w:rsidR="00D003F9" w:rsidRPr="00D003F9" w:rsidRDefault="00D003F9" w:rsidP="00DB01A0">
      <w:pPr>
        <w:pStyle w:val="Standard"/>
        <w:jc w:val="both"/>
        <w:rPr>
          <w:b/>
          <w:bCs/>
        </w:rPr>
      </w:pPr>
      <w:r w:rsidRPr="00D003F9">
        <w:rPr>
          <w:b/>
          <w:bCs/>
        </w:rPr>
        <w:t>Федеральный закон от 15</w:t>
      </w:r>
      <w:r>
        <w:rPr>
          <w:b/>
          <w:bCs/>
        </w:rPr>
        <w:t xml:space="preserve"> декабря </w:t>
      </w:r>
      <w:r w:rsidRPr="00D003F9">
        <w:rPr>
          <w:b/>
          <w:bCs/>
        </w:rPr>
        <w:t xml:space="preserve">2025 </w:t>
      </w:r>
      <w:r>
        <w:rPr>
          <w:b/>
          <w:bCs/>
        </w:rPr>
        <w:t>г. №</w:t>
      </w:r>
      <w:r w:rsidRPr="00D003F9">
        <w:rPr>
          <w:b/>
          <w:bCs/>
        </w:rPr>
        <w:t xml:space="preserve"> 470-ФЗ </w:t>
      </w:r>
      <w:r>
        <w:rPr>
          <w:b/>
          <w:bCs/>
        </w:rPr>
        <w:t>«</w:t>
      </w:r>
      <w:r w:rsidRPr="00D003F9">
        <w:rPr>
          <w:b/>
          <w:bCs/>
        </w:rPr>
        <w:t>О внесении изменений в статьи 9 и 20 Федерального закона "Об объектах культурного наследия (памятниках истории и культуры) народов Российской Федерации</w:t>
      </w:r>
      <w:r>
        <w:rPr>
          <w:b/>
          <w:bCs/>
        </w:rPr>
        <w:t>»</w:t>
      </w:r>
      <w:r w:rsidRPr="00D003F9">
        <w:rPr>
          <w:b/>
          <w:bCs/>
        </w:rPr>
        <w:t xml:space="preserve"> </w:t>
      </w:r>
    </w:p>
    <w:p w14:paraId="26A6B2F7" w14:textId="4C83738C" w:rsidR="00D003F9" w:rsidRDefault="00DB01A0" w:rsidP="00DB01A0">
      <w:pPr>
        <w:pStyle w:val="Standard"/>
        <w:jc w:val="both"/>
      </w:pPr>
      <w:r>
        <w:t>Упрощенный порядок будет применяться при проведении работ по ремонту объектов культурного наследия, увековечивающих память о событиях, об участниках и о жертвах всех военных конфликтов (</w:t>
      </w:r>
      <w:r w:rsidR="00D003F9" w:rsidRPr="00D003F9">
        <w:t>01 сентября 2026 г.)</w:t>
      </w:r>
    </w:p>
    <w:p w14:paraId="63C3CCC8" w14:textId="77777777" w:rsidR="00DB01A0" w:rsidRDefault="00DB01A0" w:rsidP="00DB01A0">
      <w:pPr>
        <w:pStyle w:val="Standard"/>
        <w:jc w:val="both"/>
      </w:pPr>
    </w:p>
    <w:p w14:paraId="421AB85D" w14:textId="5AEFA476" w:rsidR="00D003F9" w:rsidRPr="00D003F9" w:rsidRDefault="00D003F9" w:rsidP="00DB01A0">
      <w:pPr>
        <w:pStyle w:val="Standard"/>
        <w:jc w:val="both"/>
        <w:rPr>
          <w:b/>
          <w:bCs/>
        </w:rPr>
      </w:pPr>
      <w:r w:rsidRPr="00D003F9">
        <w:rPr>
          <w:b/>
          <w:bCs/>
        </w:rPr>
        <w:t>Федеральный закон от 23</w:t>
      </w:r>
      <w:r>
        <w:rPr>
          <w:b/>
          <w:bCs/>
        </w:rPr>
        <w:t xml:space="preserve"> марта </w:t>
      </w:r>
      <w:r w:rsidRPr="00D003F9">
        <w:rPr>
          <w:b/>
          <w:bCs/>
        </w:rPr>
        <w:t xml:space="preserve">2026 </w:t>
      </w:r>
      <w:r>
        <w:rPr>
          <w:b/>
          <w:bCs/>
        </w:rPr>
        <w:t>г. №</w:t>
      </w:r>
      <w:r w:rsidRPr="00D003F9">
        <w:rPr>
          <w:b/>
          <w:bCs/>
        </w:rPr>
        <w:t xml:space="preserve"> 65-ФЗ </w:t>
      </w:r>
      <w:r>
        <w:rPr>
          <w:b/>
          <w:bCs/>
        </w:rPr>
        <w:t>«</w:t>
      </w:r>
      <w:r w:rsidRPr="00D003F9">
        <w:rPr>
          <w:b/>
          <w:bCs/>
        </w:rPr>
        <w:t xml:space="preserve">О внесении изменения в Закон Российской Федерации </w:t>
      </w:r>
      <w:r>
        <w:rPr>
          <w:b/>
          <w:bCs/>
        </w:rPr>
        <w:t>«</w:t>
      </w:r>
      <w:r w:rsidRPr="00D003F9">
        <w:rPr>
          <w:b/>
          <w:bCs/>
        </w:rPr>
        <w:t>Основы законодательства Российской Федерации о культуре</w:t>
      </w:r>
      <w:r>
        <w:rPr>
          <w:b/>
          <w:bCs/>
        </w:rPr>
        <w:t>»</w:t>
      </w:r>
      <w:r w:rsidRPr="00D003F9">
        <w:rPr>
          <w:b/>
          <w:bCs/>
        </w:rPr>
        <w:t xml:space="preserve"> </w:t>
      </w:r>
    </w:p>
    <w:p w14:paraId="2F8D1840" w14:textId="5C358DB6" w:rsidR="00DB01A0" w:rsidRDefault="00DB01A0" w:rsidP="00DB01A0">
      <w:pPr>
        <w:pStyle w:val="Standard"/>
        <w:jc w:val="both"/>
      </w:pPr>
      <w:r>
        <w:t>Организациям культуры предоставлено право предоставлять государственное и муниципальное имущество в аренду по льготным ставкам арендной платы для осуществления арендатором розничной торговли книгами, газетами, журналами, а также для проведения культурно-просветительных мероприятий (01</w:t>
      </w:r>
      <w:r w:rsidR="00C91BFF">
        <w:t xml:space="preserve"> сентября </w:t>
      </w:r>
      <w:r>
        <w:t>2026</w:t>
      </w:r>
      <w:r w:rsidR="00C91BFF">
        <w:t xml:space="preserve"> г.</w:t>
      </w:r>
      <w:r>
        <w:t>)</w:t>
      </w:r>
    </w:p>
    <w:p w14:paraId="6A308C89" w14:textId="77777777" w:rsidR="00DB01A0" w:rsidRDefault="00DB01A0" w:rsidP="00DB01A0">
      <w:pPr>
        <w:pStyle w:val="Standard"/>
        <w:jc w:val="both"/>
      </w:pPr>
    </w:p>
    <w:p w14:paraId="5898777C" w14:textId="6869261C" w:rsidR="00AA2B7D" w:rsidRDefault="00AA2B7D" w:rsidP="00DB01A0">
      <w:pPr>
        <w:pStyle w:val="Standard"/>
        <w:jc w:val="both"/>
        <w:rPr>
          <w:b/>
          <w:bCs/>
        </w:rPr>
      </w:pPr>
      <w:r w:rsidRPr="00AA2B7D">
        <w:rPr>
          <w:b/>
          <w:bCs/>
        </w:rPr>
        <w:t>Федеральный закон от 20</w:t>
      </w:r>
      <w:r>
        <w:rPr>
          <w:b/>
          <w:bCs/>
        </w:rPr>
        <w:t xml:space="preserve"> февраля </w:t>
      </w:r>
      <w:r w:rsidRPr="00AA2B7D">
        <w:rPr>
          <w:b/>
          <w:bCs/>
        </w:rPr>
        <w:t xml:space="preserve">2026 </w:t>
      </w:r>
      <w:r>
        <w:rPr>
          <w:b/>
          <w:bCs/>
        </w:rPr>
        <w:t>г. №</w:t>
      </w:r>
      <w:r w:rsidRPr="00AA2B7D">
        <w:rPr>
          <w:b/>
          <w:bCs/>
        </w:rPr>
        <w:t xml:space="preserve"> 23-ФЗ </w:t>
      </w:r>
      <w:r>
        <w:rPr>
          <w:b/>
          <w:bCs/>
        </w:rPr>
        <w:t>«</w:t>
      </w:r>
      <w:r w:rsidRPr="00AA2B7D">
        <w:rPr>
          <w:b/>
          <w:bCs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>
        <w:rPr>
          <w:b/>
          <w:bCs/>
        </w:rPr>
        <w:t>«</w:t>
      </w:r>
      <w:r w:rsidRPr="00AA2B7D">
        <w:rPr>
          <w:b/>
          <w:bCs/>
        </w:rPr>
        <w:t>д</w:t>
      </w:r>
      <w:r>
        <w:rPr>
          <w:b/>
          <w:bCs/>
        </w:rPr>
        <w:t>»</w:t>
      </w:r>
      <w:r w:rsidRPr="00AA2B7D">
        <w:rPr>
          <w:b/>
          <w:bCs/>
        </w:rPr>
        <w:t xml:space="preserve"> пункта 29 части 2 статьи 32 Федерального закона </w:t>
      </w:r>
      <w:r>
        <w:rPr>
          <w:b/>
          <w:bCs/>
        </w:rPr>
        <w:t>«</w:t>
      </w:r>
      <w:r w:rsidRPr="00AA2B7D">
        <w:rPr>
          <w:b/>
          <w:bCs/>
        </w:rPr>
        <w:t>Об общих принципах организации местного самоуправления в единой системе публичной власти</w:t>
      </w:r>
      <w:r>
        <w:rPr>
          <w:b/>
          <w:bCs/>
        </w:rPr>
        <w:t>»</w:t>
      </w:r>
    </w:p>
    <w:p w14:paraId="5BFDB3EA" w14:textId="41B325A8" w:rsidR="00E878CE" w:rsidRPr="00E878CE" w:rsidRDefault="00E878CE" w:rsidP="00DB01A0">
      <w:pPr>
        <w:pStyle w:val="Standard"/>
        <w:jc w:val="both"/>
      </w:pPr>
      <w:r w:rsidRPr="00E878CE">
        <w:t>Упраздняется муниципальный жилищный контроль, осуществляемый уполномоченными органами местного самоуправления (01 сентября 2026 г.)</w:t>
      </w:r>
      <w:r>
        <w:t>.</w:t>
      </w:r>
    </w:p>
    <w:p w14:paraId="6C5EF8E0" w14:textId="77777777" w:rsidR="00E878CE" w:rsidRPr="00AA2B7D" w:rsidRDefault="00E878CE" w:rsidP="00DB01A0">
      <w:pPr>
        <w:pStyle w:val="Standard"/>
        <w:jc w:val="both"/>
        <w:rPr>
          <w:b/>
          <w:bCs/>
        </w:rPr>
      </w:pPr>
    </w:p>
    <w:p w14:paraId="451E61C7" w14:textId="6A28591D" w:rsidR="00AA2B7D" w:rsidRPr="00AA2B7D" w:rsidRDefault="00AA2B7D" w:rsidP="00034B90">
      <w:pPr>
        <w:pStyle w:val="Standard"/>
        <w:jc w:val="both"/>
        <w:rPr>
          <w:b/>
          <w:bCs/>
        </w:rPr>
      </w:pPr>
      <w:r w:rsidRPr="00AA2B7D">
        <w:rPr>
          <w:b/>
          <w:bCs/>
        </w:rPr>
        <w:t>Федеральный закон от 30</w:t>
      </w:r>
      <w:r>
        <w:rPr>
          <w:b/>
          <w:bCs/>
        </w:rPr>
        <w:t xml:space="preserve"> января </w:t>
      </w:r>
      <w:r w:rsidRPr="00AA2B7D">
        <w:rPr>
          <w:b/>
          <w:bCs/>
        </w:rPr>
        <w:t xml:space="preserve">2026 </w:t>
      </w:r>
      <w:r>
        <w:rPr>
          <w:b/>
          <w:bCs/>
        </w:rPr>
        <w:t>г. №</w:t>
      </w:r>
      <w:r w:rsidRPr="00AA2B7D">
        <w:rPr>
          <w:b/>
          <w:bCs/>
        </w:rPr>
        <w:t xml:space="preserve"> 14-ФЗ </w:t>
      </w:r>
      <w:r w:rsidR="00352E2D">
        <w:rPr>
          <w:b/>
          <w:bCs/>
        </w:rPr>
        <w:t>«</w:t>
      </w:r>
      <w:r w:rsidRPr="00AA2B7D">
        <w:rPr>
          <w:b/>
          <w:bCs/>
        </w:rPr>
        <w:t xml:space="preserve">О внесении изменений в Федеральный закон </w:t>
      </w:r>
      <w:r>
        <w:rPr>
          <w:b/>
          <w:bCs/>
        </w:rPr>
        <w:t>«</w:t>
      </w:r>
      <w:r w:rsidRPr="00AA2B7D">
        <w:rPr>
          <w:b/>
          <w:bCs/>
        </w:rPr>
        <w:t>Об основах государственного регулирования торговой деятельности в Российской Федерации</w:t>
      </w:r>
      <w:r>
        <w:rPr>
          <w:b/>
          <w:bCs/>
        </w:rPr>
        <w:t>»</w:t>
      </w:r>
    </w:p>
    <w:p w14:paraId="47F8ED0F" w14:textId="6F8464DD" w:rsidR="00034B90" w:rsidRDefault="00034B90" w:rsidP="00034B90">
      <w:pPr>
        <w:pStyle w:val="Standard"/>
        <w:jc w:val="both"/>
      </w:pPr>
      <w:r>
        <w:t>Определены особенности размещения и использования нестационарных торговых объектов (01</w:t>
      </w:r>
      <w:r w:rsidR="00AA2B7D" w:rsidRPr="00AA2B7D">
        <w:t xml:space="preserve"> сентября 2026 г.)</w:t>
      </w:r>
    </w:p>
    <w:p w14:paraId="5743B3A0" w14:textId="77777777" w:rsidR="00034B90" w:rsidRDefault="00034B90" w:rsidP="00034B90">
      <w:pPr>
        <w:pStyle w:val="Standard"/>
        <w:jc w:val="both"/>
      </w:pPr>
    </w:p>
    <w:p w14:paraId="061C63A1" w14:textId="72C85662" w:rsidR="00AA2B7D" w:rsidRPr="00AA2B7D" w:rsidRDefault="00AA2B7D" w:rsidP="00034B90">
      <w:pPr>
        <w:pStyle w:val="Standard"/>
        <w:jc w:val="both"/>
        <w:rPr>
          <w:b/>
          <w:bCs/>
        </w:rPr>
      </w:pPr>
      <w:r w:rsidRPr="00AA2B7D">
        <w:rPr>
          <w:b/>
          <w:bCs/>
        </w:rPr>
        <w:t>Федеральный закон от 29</w:t>
      </w:r>
      <w:r>
        <w:rPr>
          <w:b/>
          <w:bCs/>
        </w:rPr>
        <w:t xml:space="preserve"> декабря </w:t>
      </w:r>
      <w:r w:rsidRPr="00AA2B7D">
        <w:rPr>
          <w:b/>
          <w:bCs/>
        </w:rPr>
        <w:t xml:space="preserve">2025 </w:t>
      </w:r>
      <w:r>
        <w:rPr>
          <w:b/>
          <w:bCs/>
        </w:rPr>
        <w:t>г. №</w:t>
      </w:r>
      <w:r w:rsidRPr="00AA2B7D">
        <w:rPr>
          <w:b/>
          <w:bCs/>
        </w:rPr>
        <w:t xml:space="preserve"> 576-ФЗ </w:t>
      </w:r>
      <w:r>
        <w:rPr>
          <w:b/>
          <w:bCs/>
        </w:rPr>
        <w:t>«</w:t>
      </w:r>
      <w:r w:rsidRPr="00AA2B7D">
        <w:rPr>
          <w:b/>
          <w:bCs/>
        </w:rPr>
        <w:t>О внесении изменений в отдельные законодательные акты Российской Федерации</w:t>
      </w:r>
      <w:r>
        <w:rPr>
          <w:b/>
          <w:bCs/>
        </w:rPr>
        <w:t>»</w:t>
      </w:r>
    </w:p>
    <w:p w14:paraId="19E80953" w14:textId="16318DDF" w:rsidR="00034B90" w:rsidRDefault="00034B90" w:rsidP="00034B90">
      <w:pPr>
        <w:pStyle w:val="Standard"/>
        <w:jc w:val="both"/>
      </w:pPr>
      <w:r>
        <w:t>Изменена система государственного регулирования в области разработки, утверждения и контроля за выполнением инвестиционных программ организаций в сферах теплоснабжения, водоснабжения и водоотведения (01</w:t>
      </w:r>
      <w:r w:rsidR="00AA2B7D">
        <w:t xml:space="preserve"> сентября </w:t>
      </w:r>
      <w:r>
        <w:t>2026</w:t>
      </w:r>
      <w:r w:rsidR="00AA2B7D">
        <w:t xml:space="preserve"> г.</w:t>
      </w:r>
      <w:r>
        <w:t>)</w:t>
      </w:r>
    </w:p>
    <w:p w14:paraId="39FD91B5" w14:textId="77777777" w:rsidR="00AA2B7D" w:rsidRDefault="00AA2B7D" w:rsidP="00110F7E">
      <w:pPr>
        <w:pStyle w:val="Standard"/>
        <w:jc w:val="both"/>
      </w:pPr>
    </w:p>
    <w:p w14:paraId="4F368FC2" w14:textId="5B8C0BBD" w:rsidR="00AA2B7D" w:rsidRPr="00AA2B7D" w:rsidRDefault="00AA2B7D" w:rsidP="00110F7E">
      <w:pPr>
        <w:pStyle w:val="Standard"/>
        <w:jc w:val="both"/>
        <w:rPr>
          <w:b/>
          <w:bCs/>
        </w:rPr>
      </w:pPr>
      <w:r w:rsidRPr="00AA2B7D">
        <w:rPr>
          <w:b/>
          <w:bCs/>
        </w:rPr>
        <w:t>Федеральный закон от 29</w:t>
      </w:r>
      <w:r>
        <w:rPr>
          <w:b/>
          <w:bCs/>
        </w:rPr>
        <w:t xml:space="preserve"> декабря </w:t>
      </w:r>
      <w:r w:rsidRPr="00AA2B7D">
        <w:rPr>
          <w:b/>
          <w:bCs/>
        </w:rPr>
        <w:t xml:space="preserve">2025 </w:t>
      </w:r>
      <w:r>
        <w:rPr>
          <w:b/>
          <w:bCs/>
        </w:rPr>
        <w:t>г. №</w:t>
      </w:r>
      <w:r w:rsidRPr="00AA2B7D">
        <w:rPr>
          <w:b/>
          <w:bCs/>
        </w:rPr>
        <w:t xml:space="preserve"> 542-ФЗ </w:t>
      </w:r>
      <w:r>
        <w:rPr>
          <w:b/>
          <w:bCs/>
        </w:rPr>
        <w:t>«</w:t>
      </w:r>
      <w:r w:rsidRPr="00AA2B7D">
        <w:rPr>
          <w:b/>
          <w:bCs/>
        </w:rPr>
        <w:t xml:space="preserve">О внесении изменений в статью 6 Федерального закона </w:t>
      </w:r>
      <w:r>
        <w:rPr>
          <w:b/>
          <w:bCs/>
        </w:rPr>
        <w:t>«</w:t>
      </w:r>
      <w:r w:rsidRPr="00AA2B7D">
        <w:rPr>
          <w:b/>
          <w:bCs/>
        </w:rPr>
        <w:t>О связи</w:t>
      </w:r>
      <w:r>
        <w:rPr>
          <w:b/>
          <w:bCs/>
        </w:rPr>
        <w:t>».</w:t>
      </w:r>
    </w:p>
    <w:p w14:paraId="0B12CA68" w14:textId="18428186" w:rsidR="00110F7E" w:rsidRDefault="00110F7E" w:rsidP="00110F7E">
      <w:pPr>
        <w:pStyle w:val="Standard"/>
        <w:jc w:val="both"/>
      </w:pPr>
      <w:r>
        <w:t>Определены особенности заключения договора об использования недвижимого имущества, находящегося в государственной или муниципальной собственности, владельцем имущества с организацией связи для строительства или эксплуатации средств связи или сооружений связи (01</w:t>
      </w:r>
      <w:r w:rsidR="00E878CE">
        <w:t xml:space="preserve"> сентября </w:t>
      </w:r>
      <w:r>
        <w:t>2026</w:t>
      </w:r>
      <w:r w:rsidR="00E878CE">
        <w:t xml:space="preserve"> г.</w:t>
      </w:r>
      <w:r>
        <w:t>)</w:t>
      </w:r>
    </w:p>
    <w:p w14:paraId="238D33C9" w14:textId="77777777" w:rsidR="00110F7E" w:rsidRDefault="00110F7E" w:rsidP="00110F7E">
      <w:pPr>
        <w:pStyle w:val="Standard"/>
        <w:jc w:val="both"/>
      </w:pPr>
    </w:p>
    <w:p w14:paraId="6A57A3EF" w14:textId="1ABA72A0" w:rsidR="00352E2D" w:rsidRPr="00352E2D" w:rsidRDefault="00352E2D" w:rsidP="00110F7E">
      <w:pPr>
        <w:pStyle w:val="Standard"/>
        <w:jc w:val="both"/>
        <w:rPr>
          <w:b/>
          <w:bCs/>
        </w:rPr>
      </w:pPr>
      <w:r w:rsidRPr="00352E2D">
        <w:rPr>
          <w:b/>
          <w:bCs/>
        </w:rPr>
        <w:t>Федеральный закон от 25</w:t>
      </w:r>
      <w:r>
        <w:rPr>
          <w:b/>
          <w:bCs/>
        </w:rPr>
        <w:t xml:space="preserve"> апреля </w:t>
      </w:r>
      <w:r w:rsidRPr="00352E2D">
        <w:rPr>
          <w:b/>
          <w:bCs/>
        </w:rPr>
        <w:t xml:space="preserve">2026 </w:t>
      </w:r>
      <w:r>
        <w:rPr>
          <w:b/>
          <w:bCs/>
        </w:rPr>
        <w:t>г. №</w:t>
      </w:r>
      <w:r w:rsidRPr="00352E2D">
        <w:rPr>
          <w:b/>
          <w:bCs/>
        </w:rPr>
        <w:t xml:space="preserve"> 112-ФЗ </w:t>
      </w:r>
      <w:r>
        <w:rPr>
          <w:b/>
          <w:bCs/>
        </w:rPr>
        <w:t>«</w:t>
      </w:r>
      <w:r w:rsidRPr="00352E2D">
        <w:rPr>
          <w:b/>
          <w:bCs/>
        </w:rPr>
        <w:t xml:space="preserve">О внесении изменений в Федеральный закон </w:t>
      </w:r>
      <w:r>
        <w:rPr>
          <w:b/>
          <w:bCs/>
        </w:rPr>
        <w:t>«</w:t>
      </w:r>
      <w:r w:rsidRPr="00352E2D">
        <w:rPr>
          <w:b/>
          <w:bCs/>
        </w:rPr>
        <w:t>Об исполнительном производстве</w:t>
      </w:r>
      <w:r>
        <w:rPr>
          <w:b/>
          <w:bCs/>
        </w:rPr>
        <w:t>».</w:t>
      </w:r>
    </w:p>
    <w:p w14:paraId="6EE17CBE" w14:textId="368368C8" w:rsidR="00110F7E" w:rsidRDefault="00110F7E" w:rsidP="00110F7E">
      <w:pPr>
        <w:pStyle w:val="Standard"/>
        <w:jc w:val="both"/>
      </w:pPr>
      <w:r>
        <w:t>Уточняются правила обращения взыскания на денежные средства (01</w:t>
      </w:r>
      <w:r w:rsidR="00AA2B7D">
        <w:t xml:space="preserve"> сентября </w:t>
      </w:r>
      <w:r>
        <w:t>2026</w:t>
      </w:r>
      <w:r w:rsidR="00AA2B7D">
        <w:t xml:space="preserve"> г.</w:t>
      </w:r>
      <w:r>
        <w:t>)</w:t>
      </w:r>
    </w:p>
    <w:p w14:paraId="2D7EFB26" w14:textId="77777777" w:rsidR="00110F7E" w:rsidRDefault="00110F7E" w:rsidP="00110F7E">
      <w:pPr>
        <w:pStyle w:val="Standard"/>
        <w:jc w:val="both"/>
      </w:pPr>
    </w:p>
    <w:p w14:paraId="235483DC" w14:textId="4630F68D" w:rsidR="00352E2D" w:rsidRPr="00352E2D" w:rsidRDefault="00352E2D" w:rsidP="00110F7E">
      <w:pPr>
        <w:pStyle w:val="Standard"/>
        <w:jc w:val="both"/>
        <w:rPr>
          <w:b/>
          <w:bCs/>
        </w:rPr>
      </w:pPr>
      <w:r w:rsidRPr="00352E2D">
        <w:rPr>
          <w:b/>
          <w:bCs/>
        </w:rPr>
        <w:t>Федеральный закон от 29</w:t>
      </w:r>
      <w:r>
        <w:rPr>
          <w:b/>
          <w:bCs/>
        </w:rPr>
        <w:t xml:space="preserve"> декабря </w:t>
      </w:r>
      <w:r w:rsidRPr="00352E2D">
        <w:rPr>
          <w:b/>
          <w:bCs/>
        </w:rPr>
        <w:t xml:space="preserve">2025 </w:t>
      </w:r>
      <w:r>
        <w:rPr>
          <w:b/>
          <w:bCs/>
        </w:rPr>
        <w:t>г. №</w:t>
      </w:r>
      <w:r w:rsidRPr="00352E2D">
        <w:rPr>
          <w:b/>
          <w:bCs/>
        </w:rPr>
        <w:t xml:space="preserve"> 568-ФЗ </w:t>
      </w:r>
      <w:r>
        <w:rPr>
          <w:b/>
          <w:bCs/>
        </w:rPr>
        <w:t>«</w:t>
      </w:r>
      <w:r w:rsidRPr="00352E2D">
        <w:rPr>
          <w:b/>
          <w:bCs/>
        </w:rPr>
        <w:t xml:space="preserve">О внесении изменений в Федеральный закон </w:t>
      </w:r>
      <w:r>
        <w:rPr>
          <w:b/>
          <w:bCs/>
        </w:rPr>
        <w:t>«</w:t>
      </w:r>
      <w:r w:rsidRPr="00352E2D">
        <w:rPr>
          <w:b/>
          <w:bCs/>
        </w:rPr>
        <w:t>Об информации, информационных технологиях и о защите информации</w:t>
      </w:r>
      <w:r>
        <w:rPr>
          <w:b/>
          <w:bCs/>
        </w:rPr>
        <w:t>»</w:t>
      </w:r>
    </w:p>
    <w:p w14:paraId="036B604E" w14:textId="73D81DE4" w:rsidR="00110F7E" w:rsidRDefault="00110F7E" w:rsidP="00110F7E">
      <w:pPr>
        <w:pStyle w:val="Standard"/>
        <w:jc w:val="both"/>
      </w:pPr>
      <w:r>
        <w:t>Уточняются критерии государственных информационных систем (01</w:t>
      </w:r>
      <w:r w:rsidR="00352E2D">
        <w:t xml:space="preserve"> сентября </w:t>
      </w:r>
      <w:r>
        <w:t>2026</w:t>
      </w:r>
      <w:r w:rsidR="00352E2D">
        <w:t xml:space="preserve"> г.</w:t>
      </w:r>
      <w:r>
        <w:t>)</w:t>
      </w:r>
    </w:p>
    <w:p w14:paraId="74A3637B" w14:textId="77777777" w:rsidR="00110F7E" w:rsidRDefault="00110F7E" w:rsidP="00110F7E">
      <w:pPr>
        <w:pStyle w:val="Standard"/>
        <w:jc w:val="both"/>
      </w:pPr>
    </w:p>
    <w:p w14:paraId="4797CEE8" w14:textId="0A5B895F" w:rsidR="00352E2D" w:rsidRPr="00352E2D" w:rsidRDefault="00352E2D" w:rsidP="00110F7E">
      <w:pPr>
        <w:pStyle w:val="Standard"/>
        <w:jc w:val="both"/>
        <w:rPr>
          <w:b/>
          <w:bCs/>
        </w:rPr>
      </w:pPr>
      <w:r w:rsidRPr="00352E2D">
        <w:rPr>
          <w:b/>
          <w:bCs/>
        </w:rPr>
        <w:t>Федеральный закон от 29</w:t>
      </w:r>
      <w:r>
        <w:rPr>
          <w:b/>
          <w:bCs/>
        </w:rPr>
        <w:t xml:space="preserve"> декабря </w:t>
      </w:r>
      <w:r w:rsidRPr="00352E2D">
        <w:rPr>
          <w:b/>
          <w:bCs/>
        </w:rPr>
        <w:t xml:space="preserve">2025 </w:t>
      </w:r>
      <w:r>
        <w:rPr>
          <w:b/>
          <w:bCs/>
        </w:rPr>
        <w:t>г. №</w:t>
      </w:r>
      <w:r w:rsidRPr="00352E2D">
        <w:rPr>
          <w:b/>
          <w:bCs/>
        </w:rPr>
        <w:t xml:space="preserve"> 552-ФЗ </w:t>
      </w:r>
      <w:r>
        <w:rPr>
          <w:b/>
          <w:bCs/>
        </w:rPr>
        <w:t>«</w:t>
      </w:r>
      <w:r w:rsidRPr="00352E2D">
        <w:rPr>
          <w:b/>
          <w:bCs/>
        </w:rPr>
        <w:t xml:space="preserve">О внесении изменений в статьи 4 и 19.5 Федерального закона </w:t>
      </w:r>
      <w:r>
        <w:rPr>
          <w:b/>
          <w:bCs/>
        </w:rPr>
        <w:t>«</w:t>
      </w:r>
      <w:r w:rsidRPr="00352E2D">
        <w:rPr>
          <w:b/>
          <w:bCs/>
        </w:rPr>
        <w:t>Об основах туристской деятельности в Российской Федерации</w:t>
      </w:r>
      <w:r>
        <w:rPr>
          <w:b/>
          <w:bCs/>
        </w:rPr>
        <w:t>»</w:t>
      </w:r>
      <w:r w:rsidRPr="00352E2D">
        <w:rPr>
          <w:b/>
          <w:bCs/>
        </w:rPr>
        <w:t xml:space="preserve"> и статьи 15 и 15.1 Федерального закона </w:t>
      </w:r>
      <w:r>
        <w:rPr>
          <w:b/>
          <w:bCs/>
        </w:rPr>
        <w:t>«</w:t>
      </w:r>
      <w:r w:rsidRPr="00352E2D">
        <w:rPr>
          <w:b/>
          <w:bCs/>
        </w:rPr>
        <w:t>О социальной защите инвалидов в Российской Федерации</w:t>
      </w:r>
      <w:r>
        <w:rPr>
          <w:b/>
          <w:bCs/>
        </w:rPr>
        <w:t>»</w:t>
      </w:r>
      <w:r w:rsidRPr="00352E2D">
        <w:rPr>
          <w:b/>
          <w:bCs/>
        </w:rPr>
        <w:t xml:space="preserve"> </w:t>
      </w:r>
    </w:p>
    <w:p w14:paraId="5ABD6262" w14:textId="08B29F59" w:rsidR="00110F7E" w:rsidRDefault="00110F7E" w:rsidP="00110F7E">
      <w:pPr>
        <w:pStyle w:val="Standard"/>
        <w:jc w:val="both"/>
      </w:pPr>
      <w:r>
        <w:t>Вступают в силу положения, направленные на обеспечение доступности туристских услуг для инвалидов и создание условий для беспрепятственного доступа туристов из числа инвалидов к объектам туристской индустрии (01</w:t>
      </w:r>
      <w:r w:rsidR="00352E2D">
        <w:t xml:space="preserve"> сентября </w:t>
      </w:r>
      <w:r>
        <w:t>2026</w:t>
      </w:r>
      <w:r w:rsidR="00352E2D">
        <w:t xml:space="preserve"> г.</w:t>
      </w:r>
      <w:r>
        <w:t>)</w:t>
      </w:r>
    </w:p>
    <w:p w14:paraId="74BD86AA" w14:textId="77777777" w:rsidR="0040643A" w:rsidRDefault="0040643A" w:rsidP="00110F7E">
      <w:pPr>
        <w:pStyle w:val="Standard"/>
        <w:jc w:val="both"/>
      </w:pPr>
    </w:p>
    <w:p w14:paraId="5B48E60E" w14:textId="20D7FAC9" w:rsidR="0040643A" w:rsidRPr="0040643A" w:rsidRDefault="0040643A" w:rsidP="0040643A">
      <w:pPr>
        <w:pStyle w:val="Standard"/>
        <w:jc w:val="both"/>
        <w:rPr>
          <w:b/>
          <w:bCs/>
        </w:rPr>
      </w:pPr>
      <w:r w:rsidRPr="0040643A">
        <w:rPr>
          <w:b/>
          <w:bCs/>
        </w:rPr>
        <w:t>Федеральный закон от 08</w:t>
      </w:r>
      <w:r>
        <w:rPr>
          <w:b/>
          <w:bCs/>
        </w:rPr>
        <w:t xml:space="preserve"> марта </w:t>
      </w:r>
      <w:r w:rsidRPr="0040643A">
        <w:rPr>
          <w:b/>
          <w:bCs/>
        </w:rPr>
        <w:t xml:space="preserve">2026 </w:t>
      </w:r>
      <w:r>
        <w:rPr>
          <w:b/>
          <w:bCs/>
        </w:rPr>
        <w:t>г. №</w:t>
      </w:r>
      <w:r w:rsidRPr="0040643A">
        <w:rPr>
          <w:b/>
          <w:bCs/>
        </w:rPr>
        <w:t xml:space="preserve"> 55-ФЗ </w:t>
      </w:r>
      <w:r>
        <w:rPr>
          <w:b/>
          <w:bCs/>
        </w:rPr>
        <w:t>«</w:t>
      </w:r>
      <w:r w:rsidRPr="0040643A">
        <w:rPr>
          <w:b/>
          <w:bCs/>
        </w:rPr>
        <w:t xml:space="preserve">О внесении изменений в статьи 2 и 3 Закона Российской Федерации </w:t>
      </w:r>
      <w:r>
        <w:rPr>
          <w:b/>
          <w:bCs/>
        </w:rPr>
        <w:t>«</w:t>
      </w:r>
      <w:r w:rsidRPr="0040643A">
        <w:rPr>
          <w:b/>
          <w:bCs/>
        </w:rPr>
        <w:t>О праве граждан Российской Федерации на свободу передвижения, выбор места пребывания и жительства в пределах Российской Федерации</w:t>
      </w:r>
      <w:r>
        <w:rPr>
          <w:b/>
          <w:bCs/>
        </w:rPr>
        <w:t>»</w:t>
      </w:r>
    </w:p>
    <w:p w14:paraId="3DC98F82" w14:textId="73F3B08A" w:rsidR="0040643A" w:rsidRDefault="0040643A" w:rsidP="0040643A">
      <w:pPr>
        <w:pStyle w:val="Standard"/>
        <w:jc w:val="both"/>
      </w:pPr>
      <w:r>
        <w:t>Уточняется порядок предоставления физическим и юридическим лицам адресно-справочной информации о гражданах РФ (05 сентября 2026 г.)</w:t>
      </w:r>
    </w:p>
    <w:p w14:paraId="5C0B27C4" w14:textId="77777777" w:rsidR="00110F7E" w:rsidRDefault="00110F7E" w:rsidP="00110F7E">
      <w:pPr>
        <w:pStyle w:val="Standard"/>
        <w:jc w:val="both"/>
      </w:pPr>
    </w:p>
    <w:p w14:paraId="58258322" w14:textId="77777777" w:rsidR="00110F7E" w:rsidRDefault="00110F7E" w:rsidP="00110F7E">
      <w:pPr>
        <w:pStyle w:val="Standard"/>
        <w:jc w:val="both"/>
      </w:pPr>
    </w:p>
    <w:p w14:paraId="3E1A7533" w14:textId="76CF78CB" w:rsidR="00110F7E" w:rsidRDefault="00110F7E" w:rsidP="008723DD">
      <w:pPr>
        <w:pStyle w:val="Standard"/>
        <w:jc w:val="both"/>
      </w:pPr>
    </w:p>
    <w:p w14:paraId="2C0931D2" w14:textId="77777777" w:rsidR="008723DD" w:rsidRDefault="008723DD" w:rsidP="008723DD">
      <w:pPr>
        <w:pStyle w:val="Standard"/>
        <w:jc w:val="both"/>
      </w:pPr>
    </w:p>
    <w:p w14:paraId="788E343C" w14:textId="77777777" w:rsidR="008723DD" w:rsidRDefault="008723DD" w:rsidP="008723DD">
      <w:pPr>
        <w:pStyle w:val="Standard"/>
        <w:jc w:val="both"/>
      </w:pPr>
    </w:p>
    <w:p w14:paraId="275599E7" w14:textId="77777777" w:rsidR="008723DD" w:rsidRPr="00D15651" w:rsidRDefault="008723DD" w:rsidP="008723DD">
      <w:pPr>
        <w:pStyle w:val="Standard"/>
        <w:jc w:val="both"/>
      </w:pPr>
    </w:p>
    <w:p w14:paraId="051AEF8A" w14:textId="77777777" w:rsidR="00BE1161" w:rsidRPr="00D15651" w:rsidRDefault="00BE1161" w:rsidP="00BE1161">
      <w:pPr>
        <w:pStyle w:val="Standard"/>
        <w:jc w:val="both"/>
      </w:pPr>
    </w:p>
    <w:p w14:paraId="1D96F520" w14:textId="77777777" w:rsidR="00BE1161" w:rsidRPr="00BE1161" w:rsidRDefault="00BE1161" w:rsidP="00BE1161">
      <w:pPr>
        <w:pStyle w:val="Standard"/>
        <w:jc w:val="both"/>
        <w:rPr>
          <w:b/>
          <w:bCs/>
        </w:rPr>
      </w:pPr>
    </w:p>
    <w:p w14:paraId="61AFEC0B" w14:textId="77777777" w:rsidR="00BE1161" w:rsidRDefault="00BE1161">
      <w:pPr>
        <w:pStyle w:val="Standard"/>
        <w:jc w:val="both"/>
      </w:pPr>
    </w:p>
    <w:p w14:paraId="260D5F9A" w14:textId="77777777" w:rsidR="005D1E07" w:rsidRDefault="005D1E07">
      <w:pPr>
        <w:pStyle w:val="Standard"/>
        <w:jc w:val="both"/>
      </w:pPr>
    </w:p>
    <w:p w14:paraId="6A19664B" w14:textId="77777777" w:rsidR="005D1E07" w:rsidRDefault="005D1E07">
      <w:pPr>
        <w:pStyle w:val="Standard"/>
        <w:jc w:val="both"/>
      </w:pPr>
    </w:p>
    <w:sectPr w:rsidR="005D1E07">
      <w:headerReference w:type="default" r:id="rId7"/>
      <w:headerReference w:type="first" r:id="rId8"/>
      <w:footerReference w:type="first" r:id="rId9"/>
      <w:pgSz w:w="11906" w:h="16838"/>
      <w:pgMar w:top="709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B886F" w14:textId="77777777" w:rsidR="00930698" w:rsidRDefault="00930698">
      <w:r>
        <w:separator/>
      </w:r>
    </w:p>
  </w:endnote>
  <w:endnote w:type="continuationSeparator" w:id="0">
    <w:p w14:paraId="05256B3E" w14:textId="77777777" w:rsidR="00930698" w:rsidRDefault="00930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98965" w14:textId="77777777" w:rsidR="00C6041F" w:rsidRDefault="00930698"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E84CD" w14:textId="77777777" w:rsidR="00930698" w:rsidRDefault="00930698">
      <w:r>
        <w:separator/>
      </w:r>
    </w:p>
  </w:footnote>
  <w:footnote w:type="continuationSeparator" w:id="0">
    <w:p w14:paraId="09CDB181" w14:textId="77777777" w:rsidR="00930698" w:rsidRDefault="00930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89459526"/>
      <w:docPartObj>
        <w:docPartGallery w:val="Page Numbers (Top of Page)"/>
        <w:docPartUnique/>
      </w:docPartObj>
    </w:sdtPr>
    <w:sdtEndPr/>
    <w:sdtContent>
      <w:p w14:paraId="49EA631A" w14:textId="60DEDB13" w:rsidR="00E878CE" w:rsidRDefault="00E878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414B43" w14:textId="77777777" w:rsidR="00C6041F" w:rsidRDefault="00C6041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4F7CA" w14:textId="77777777" w:rsidR="00C6041F" w:rsidRDefault="00930698">
    <w: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E07"/>
    <w:rsid w:val="00034B90"/>
    <w:rsid w:val="001073F2"/>
    <w:rsid w:val="00110F7E"/>
    <w:rsid w:val="0034626F"/>
    <w:rsid w:val="00352E2D"/>
    <w:rsid w:val="0040643A"/>
    <w:rsid w:val="00462967"/>
    <w:rsid w:val="005D1E07"/>
    <w:rsid w:val="00640846"/>
    <w:rsid w:val="007740CE"/>
    <w:rsid w:val="007A4D21"/>
    <w:rsid w:val="008723DD"/>
    <w:rsid w:val="008D01C2"/>
    <w:rsid w:val="009122B4"/>
    <w:rsid w:val="00930698"/>
    <w:rsid w:val="009578EF"/>
    <w:rsid w:val="00A14ED4"/>
    <w:rsid w:val="00A263A7"/>
    <w:rsid w:val="00AA2755"/>
    <w:rsid w:val="00AA2B7D"/>
    <w:rsid w:val="00BE1161"/>
    <w:rsid w:val="00BE59AE"/>
    <w:rsid w:val="00C6041F"/>
    <w:rsid w:val="00C91BFF"/>
    <w:rsid w:val="00CB3E72"/>
    <w:rsid w:val="00D003F9"/>
    <w:rsid w:val="00D15651"/>
    <w:rsid w:val="00D81B44"/>
    <w:rsid w:val="00DB01A0"/>
    <w:rsid w:val="00E16FAD"/>
    <w:rsid w:val="00E878CE"/>
    <w:rsid w:val="00EA29EE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3F2E"/>
  <w15:docId w15:val="{5C25B99D-79AD-4197-9F7D-32F6D5D99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kern w:val="3"/>
        <w:lang w:val="ru-RU" w:eastAsia="ru-RU" w:bidi="ar-SA"/>
      </w:rPr>
    </w:rPrDefault>
    <w:pPrDefault>
      <w:pPr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next w:val="Standard"/>
    <w:uiPriority w:val="9"/>
    <w:qFormat/>
    <w:pPr>
      <w:suppressAutoHyphens/>
      <w:spacing w:before="120" w:after="120"/>
      <w:jc w:val="both"/>
      <w:outlineLvl w:val="0"/>
    </w:pPr>
    <w:rPr>
      <w:rFonts w:ascii="XO Thames" w:eastAsia="XO Thames" w:hAnsi="XO Thames" w:cs="XO Thames"/>
      <w:b/>
      <w:bCs/>
      <w:sz w:val="32"/>
      <w:szCs w:val="32"/>
    </w:rPr>
  </w:style>
  <w:style w:type="paragraph" w:styleId="2">
    <w:name w:val="heading 2"/>
    <w:next w:val="Standard"/>
    <w:uiPriority w:val="9"/>
    <w:semiHidden/>
    <w:unhideWhenUsed/>
    <w:qFormat/>
    <w:pPr>
      <w:suppressAutoHyphens/>
      <w:spacing w:before="120" w:after="120"/>
      <w:jc w:val="both"/>
      <w:outlineLvl w:val="1"/>
    </w:pPr>
    <w:rPr>
      <w:rFonts w:ascii="XO Thames" w:eastAsia="XO Thames" w:hAnsi="XO Thames" w:cs="XO Thames"/>
      <w:b/>
      <w:bCs/>
      <w:sz w:val="28"/>
      <w:szCs w:val="28"/>
    </w:rPr>
  </w:style>
  <w:style w:type="paragraph" w:styleId="3">
    <w:name w:val="heading 3"/>
    <w:next w:val="Standard"/>
    <w:uiPriority w:val="9"/>
    <w:semiHidden/>
    <w:unhideWhenUsed/>
    <w:qFormat/>
    <w:pPr>
      <w:suppressAutoHyphens/>
      <w:spacing w:before="120" w:after="120"/>
      <w:jc w:val="both"/>
      <w:outlineLvl w:val="2"/>
    </w:pPr>
    <w:rPr>
      <w:rFonts w:ascii="XO Thames" w:eastAsia="XO Thames" w:hAnsi="XO Thames" w:cs="XO Thames"/>
      <w:b/>
      <w:bCs/>
      <w:sz w:val="26"/>
      <w:szCs w:val="26"/>
    </w:rPr>
  </w:style>
  <w:style w:type="paragraph" w:styleId="4">
    <w:name w:val="heading 4"/>
    <w:next w:val="Standard"/>
    <w:uiPriority w:val="9"/>
    <w:semiHidden/>
    <w:unhideWhenUsed/>
    <w:qFormat/>
    <w:pPr>
      <w:suppressAutoHyphens/>
      <w:spacing w:before="120" w:after="120"/>
      <w:jc w:val="both"/>
      <w:outlineLvl w:val="3"/>
    </w:pPr>
    <w:rPr>
      <w:rFonts w:ascii="XO Thames" w:eastAsia="XO Thames" w:hAnsi="XO Thames" w:cs="XO Thames"/>
      <w:b/>
      <w:bCs/>
      <w:sz w:val="24"/>
      <w:szCs w:val="24"/>
    </w:rPr>
  </w:style>
  <w:style w:type="paragraph" w:styleId="5">
    <w:name w:val="heading 5"/>
    <w:next w:val="Standard"/>
    <w:uiPriority w:val="9"/>
    <w:semiHidden/>
    <w:unhideWhenUsed/>
    <w:qFormat/>
    <w:pPr>
      <w:suppressAutoHyphens/>
      <w:spacing w:before="120" w:after="120"/>
      <w:jc w:val="both"/>
      <w:outlineLvl w:val="4"/>
    </w:pPr>
    <w:rPr>
      <w:rFonts w:ascii="XO Thames" w:eastAsia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сполнитель"/>
    <w:basedOn w:val="a4"/>
    <w:next w:val="a4"/>
    <w:pPr>
      <w:spacing w:line="240" w:lineRule="exact"/>
    </w:pPr>
  </w:style>
  <w:style w:type="paragraph" w:customStyle="1" w:styleId="10">
    <w:name w:val="Строгий1"/>
    <w:basedOn w:val="20"/>
    <w:next w:val="20"/>
    <w:rPr>
      <w:b/>
      <w:bCs/>
    </w:rPr>
  </w:style>
  <w:style w:type="paragraph" w:customStyle="1" w:styleId="Contents2">
    <w:name w:val="Contents 2"/>
    <w:next w:val="Standard"/>
    <w:pPr>
      <w:suppressAutoHyphens/>
      <w:ind w:left="200"/>
    </w:pPr>
    <w:rPr>
      <w:rFonts w:ascii="XO Thames" w:eastAsia="XO Thames" w:hAnsi="XO Thames" w:cs="XO Thames"/>
      <w:sz w:val="28"/>
      <w:szCs w:val="28"/>
    </w:rPr>
  </w:style>
  <w:style w:type="paragraph" w:customStyle="1" w:styleId="Contents4">
    <w:name w:val="Contents 4"/>
    <w:next w:val="Standard"/>
    <w:pPr>
      <w:suppressAutoHyphens/>
      <w:ind w:left="600"/>
    </w:pPr>
    <w:rPr>
      <w:rFonts w:ascii="XO Thames" w:eastAsia="XO Thames" w:hAnsi="XO Thames" w:cs="XO Thames"/>
      <w:sz w:val="28"/>
      <w:szCs w:val="28"/>
    </w:rPr>
  </w:style>
  <w:style w:type="paragraph" w:styleId="a5">
    <w:name w:val="footer"/>
    <w:basedOn w:val="HeaderandFooter"/>
    <w:next w:val="HeaderandFooter"/>
    <w:pPr>
      <w:tabs>
        <w:tab w:val="center" w:pos="4677"/>
        <w:tab w:val="right" w:pos="9355"/>
      </w:tabs>
    </w:pPr>
  </w:style>
  <w:style w:type="paragraph" w:customStyle="1" w:styleId="Contents6">
    <w:name w:val="Contents 6"/>
    <w:next w:val="Standard"/>
    <w:pPr>
      <w:suppressAutoHyphens/>
      <w:ind w:left="1000"/>
    </w:pPr>
    <w:rPr>
      <w:rFonts w:ascii="XO Thames" w:eastAsia="XO Thames" w:hAnsi="XO Thames" w:cs="XO Thames"/>
      <w:sz w:val="28"/>
      <w:szCs w:val="28"/>
    </w:rPr>
  </w:style>
  <w:style w:type="paragraph" w:customStyle="1" w:styleId="Contents7">
    <w:name w:val="Contents 7"/>
    <w:next w:val="Standard"/>
    <w:pPr>
      <w:suppressAutoHyphens/>
      <w:ind w:left="1200"/>
    </w:pPr>
    <w:rPr>
      <w:rFonts w:ascii="XO Thames" w:eastAsia="XO Thames" w:hAnsi="XO Thames" w:cs="XO Thames"/>
      <w:sz w:val="28"/>
      <w:szCs w:val="28"/>
    </w:rPr>
  </w:style>
  <w:style w:type="paragraph" w:customStyle="1" w:styleId="Default">
    <w:name w:val="Default"/>
    <w:pPr>
      <w:suppressAutoHyphens/>
    </w:pPr>
    <w:rPr>
      <w:sz w:val="24"/>
      <w:szCs w:val="24"/>
    </w:rPr>
  </w:style>
  <w:style w:type="paragraph" w:customStyle="1" w:styleId="Standard">
    <w:name w:val="Standard"/>
    <w:pPr>
      <w:suppressAutoHyphens/>
    </w:pPr>
    <w:rPr>
      <w:sz w:val="28"/>
      <w:szCs w:val="28"/>
    </w:rPr>
  </w:style>
  <w:style w:type="paragraph" w:customStyle="1" w:styleId="11">
    <w:name w:val="Основной шрифт абзаца1"/>
    <w:pPr>
      <w:suppressAutoHyphens/>
    </w:pPr>
  </w:style>
  <w:style w:type="paragraph" w:customStyle="1" w:styleId="Endnote">
    <w:name w:val="Endnote"/>
    <w:pPr>
      <w:suppressAutoHyphens/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styleId="a6">
    <w:name w:val="header"/>
    <w:basedOn w:val="HeaderandFooter"/>
    <w:next w:val="HeaderandFooter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Balloon Text"/>
    <w:basedOn w:val="Standard"/>
    <w:next w:val="Standard"/>
    <w:rPr>
      <w:rFonts w:ascii="Segoe UI" w:eastAsia="Segoe UI" w:hAnsi="Segoe UI" w:cs="Segoe UI"/>
      <w:sz w:val="18"/>
      <w:szCs w:val="18"/>
    </w:rPr>
  </w:style>
  <w:style w:type="paragraph" w:customStyle="1" w:styleId="Index">
    <w:name w:val="Index"/>
    <w:basedOn w:val="Standard"/>
    <w:next w:val="Standard"/>
  </w:style>
  <w:style w:type="paragraph" w:customStyle="1" w:styleId="Contents3">
    <w:name w:val="Contents 3"/>
    <w:next w:val="Standard"/>
    <w:pPr>
      <w:suppressAutoHyphens/>
      <w:ind w:left="400"/>
    </w:pPr>
    <w:rPr>
      <w:rFonts w:ascii="XO Thames" w:eastAsia="XO Thames" w:hAnsi="XO Thames" w:cs="XO Thames"/>
      <w:sz w:val="28"/>
      <w:szCs w:val="28"/>
    </w:rPr>
  </w:style>
  <w:style w:type="paragraph" w:customStyle="1" w:styleId="TableContents">
    <w:name w:val="Table Contents"/>
    <w:basedOn w:val="Standard"/>
    <w:next w:val="Standard"/>
    <w:pPr>
      <w:widowControl w:val="0"/>
    </w:pPr>
  </w:style>
  <w:style w:type="paragraph" w:customStyle="1" w:styleId="Textbody">
    <w:name w:val="Text body"/>
    <w:basedOn w:val="Standard"/>
    <w:next w:val="Standard"/>
    <w:pPr>
      <w:spacing w:after="140" w:line="276" w:lineRule="auto"/>
    </w:pPr>
  </w:style>
  <w:style w:type="paragraph" w:styleId="a9">
    <w:name w:val="List Paragraph"/>
    <w:basedOn w:val="Standard"/>
    <w:next w:val="Standard"/>
    <w:pPr>
      <w:ind w:left="708"/>
    </w:pPr>
  </w:style>
  <w:style w:type="paragraph" w:customStyle="1" w:styleId="20">
    <w:name w:val="Основной шрифт абзаца2"/>
    <w:pPr>
      <w:suppressAutoHyphens/>
    </w:pPr>
  </w:style>
  <w:style w:type="paragraph" w:customStyle="1" w:styleId="Internetlink">
    <w:name w:val="Internet link"/>
    <w:basedOn w:val="20"/>
    <w:next w:val="20"/>
    <w:rPr>
      <w:color w:val="0000FF"/>
      <w:u w:val="single"/>
    </w:rPr>
  </w:style>
  <w:style w:type="paragraph" w:customStyle="1" w:styleId="Footnote">
    <w:name w:val="Footnote"/>
    <w:basedOn w:val="Standard"/>
    <w:next w:val="Standard"/>
    <w:rPr>
      <w:sz w:val="20"/>
      <w:szCs w:val="20"/>
    </w:rPr>
  </w:style>
  <w:style w:type="paragraph" w:customStyle="1" w:styleId="Contents1">
    <w:name w:val="Contents 1"/>
    <w:next w:val="Standard"/>
    <w:pPr>
      <w:suppressAutoHyphens/>
    </w:pPr>
    <w:rPr>
      <w:rFonts w:ascii="XO Thames" w:eastAsia="XO Thames" w:hAnsi="XO Thames" w:cs="XO Thames"/>
      <w:b/>
      <w:bCs/>
      <w:sz w:val="28"/>
      <w:szCs w:val="28"/>
    </w:rPr>
  </w:style>
  <w:style w:type="paragraph" w:customStyle="1" w:styleId="12">
    <w:name w:val="Номер страницы1"/>
    <w:basedOn w:val="20"/>
    <w:next w:val="20"/>
  </w:style>
  <w:style w:type="paragraph" w:customStyle="1" w:styleId="21">
    <w:name w:val="Номер страницы2"/>
    <w:basedOn w:val="20"/>
    <w:next w:val="20"/>
  </w:style>
  <w:style w:type="paragraph" w:customStyle="1" w:styleId="HeaderandFooter">
    <w:name w:val="Header and Footer"/>
    <w:pPr>
      <w:suppressAutoHyphens/>
      <w:jc w:val="both"/>
    </w:pPr>
    <w:rPr>
      <w:rFonts w:ascii="XO Thames" w:eastAsia="XO Thames" w:hAnsi="XO Thames" w:cs="XO Thames"/>
      <w:sz w:val="28"/>
      <w:szCs w:val="28"/>
    </w:rPr>
  </w:style>
  <w:style w:type="paragraph" w:customStyle="1" w:styleId="Contents9">
    <w:name w:val="Contents 9"/>
    <w:next w:val="Standard"/>
    <w:pPr>
      <w:suppressAutoHyphens/>
      <w:ind w:left="1600"/>
    </w:pPr>
    <w:rPr>
      <w:rFonts w:ascii="XO Thames" w:eastAsia="XO Thames" w:hAnsi="XO Thames" w:cs="XO Thames"/>
      <w:sz w:val="28"/>
      <w:szCs w:val="28"/>
    </w:rPr>
  </w:style>
  <w:style w:type="paragraph" w:customStyle="1" w:styleId="aa">
    <w:name w:val="Заголовок к тексту"/>
    <w:basedOn w:val="Standard"/>
    <w:next w:val="Standard"/>
    <w:pPr>
      <w:spacing w:after="480" w:line="240" w:lineRule="exact"/>
    </w:pPr>
    <w:rPr>
      <w:b/>
      <w:bCs/>
    </w:rPr>
  </w:style>
  <w:style w:type="paragraph" w:customStyle="1" w:styleId="Heading">
    <w:name w:val="Heading"/>
    <w:basedOn w:val="Standard"/>
    <w:next w:val="Standard"/>
    <w:pPr>
      <w:keepNext/>
      <w:spacing w:before="240" w:after="120"/>
    </w:pPr>
    <w:rPr>
      <w:rFonts w:ascii="Open Sans" w:eastAsia="Open Sans" w:hAnsi="Open Sans" w:cs="Open Sans"/>
    </w:rPr>
  </w:style>
  <w:style w:type="paragraph" w:customStyle="1" w:styleId="TableHeading">
    <w:name w:val="Table Heading"/>
    <w:basedOn w:val="TableContents"/>
    <w:next w:val="TableContents"/>
    <w:pPr>
      <w:widowControl/>
      <w:jc w:val="center"/>
    </w:pPr>
    <w:rPr>
      <w:b/>
      <w:bCs/>
    </w:rPr>
  </w:style>
  <w:style w:type="paragraph" w:customStyle="1" w:styleId="Contents8">
    <w:name w:val="Contents 8"/>
    <w:next w:val="Standard"/>
    <w:pPr>
      <w:suppressAutoHyphens/>
      <w:ind w:left="1400"/>
    </w:pPr>
    <w:rPr>
      <w:rFonts w:ascii="XO Thames" w:eastAsia="XO Thames" w:hAnsi="XO Thames" w:cs="XO Thames"/>
      <w:sz w:val="28"/>
      <w:szCs w:val="28"/>
    </w:rPr>
  </w:style>
  <w:style w:type="paragraph" w:customStyle="1" w:styleId="13">
    <w:name w:val="Знак сноски1"/>
    <w:basedOn w:val="20"/>
    <w:next w:val="20"/>
    <w:rPr>
      <w:vertAlign w:val="superscript"/>
    </w:rPr>
  </w:style>
  <w:style w:type="paragraph" w:styleId="a4">
    <w:name w:val="Body Text"/>
    <w:basedOn w:val="Standard"/>
    <w:next w:val="Standard"/>
    <w:pPr>
      <w:spacing w:after="120"/>
    </w:pPr>
    <w:rPr>
      <w:sz w:val="24"/>
      <w:szCs w:val="24"/>
    </w:rPr>
  </w:style>
  <w:style w:type="paragraph" w:customStyle="1" w:styleId="Contents5">
    <w:name w:val="Contents 5"/>
    <w:next w:val="Standard"/>
    <w:pPr>
      <w:suppressAutoHyphens/>
      <w:ind w:left="800"/>
    </w:pPr>
    <w:rPr>
      <w:rFonts w:ascii="XO Thames" w:eastAsia="XO Thames" w:hAnsi="XO Thames" w:cs="XO Thames"/>
      <w:sz w:val="28"/>
      <w:szCs w:val="28"/>
    </w:rPr>
  </w:style>
  <w:style w:type="paragraph" w:customStyle="1" w:styleId="14">
    <w:name w:val="Выделение1"/>
    <w:basedOn w:val="20"/>
    <w:next w:val="20"/>
    <w:rPr>
      <w:i/>
      <w:iCs/>
    </w:rPr>
  </w:style>
  <w:style w:type="paragraph" w:styleId="ab">
    <w:name w:val="Subtitle"/>
    <w:next w:val="Standard"/>
    <w:uiPriority w:val="11"/>
    <w:qFormat/>
    <w:pPr>
      <w:suppressAutoHyphens/>
      <w:jc w:val="both"/>
    </w:pPr>
    <w:rPr>
      <w:rFonts w:ascii="XO Thames" w:eastAsia="XO Thames" w:hAnsi="XO Thames" w:cs="XO Thames"/>
      <w:i/>
      <w:iCs/>
      <w:sz w:val="24"/>
      <w:szCs w:val="24"/>
    </w:rPr>
  </w:style>
  <w:style w:type="paragraph" w:styleId="ac">
    <w:name w:val="Title"/>
    <w:next w:val="Standard"/>
    <w:uiPriority w:val="10"/>
    <w:qFormat/>
    <w:pPr>
      <w:suppressAutoHyphens/>
      <w:spacing w:before="567" w:after="567"/>
      <w:jc w:val="center"/>
    </w:pPr>
    <w:rPr>
      <w:rFonts w:ascii="XO Thames" w:eastAsia="XO Thames" w:hAnsi="XO Thames" w:cs="XO Thames"/>
      <w:b/>
      <w:bCs/>
      <w:caps/>
      <w:sz w:val="40"/>
      <w:szCs w:val="40"/>
    </w:rPr>
  </w:style>
  <w:style w:type="paragraph" w:styleId="ad">
    <w:name w:val="Normal (Web)"/>
    <w:basedOn w:val="a"/>
    <w:pPr>
      <w:suppressAutoHyphens w:val="0"/>
      <w:overflowPunct/>
      <w:autoSpaceDE/>
      <w:spacing w:before="100" w:after="100"/>
      <w:textAlignment w:val="auto"/>
    </w:pPr>
    <w:rPr>
      <w:color w:val="auto"/>
      <w:kern w:val="0"/>
      <w:sz w:val="24"/>
      <w:szCs w:val="24"/>
    </w:rPr>
  </w:style>
  <w:style w:type="character" w:styleId="ae">
    <w:name w:val="Hyperlink"/>
    <w:basedOn w:val="a0"/>
    <w:rPr>
      <w:color w:val="467886"/>
      <w:u w:val="single"/>
    </w:rPr>
  </w:style>
  <w:style w:type="character" w:styleId="af">
    <w:name w:val="Unresolved Mention"/>
    <w:basedOn w:val="a0"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rsid w:val="00E878CE"/>
    <w:rPr>
      <w:rFonts w:ascii="XO Thames" w:eastAsia="XO Thames" w:hAnsi="XO Thames" w:cs="XO Thame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FD5D5-7A78-43A3-966A-01B11F019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18483</Words>
  <Characters>105359</Characters>
  <Application>Microsoft Office Word</Application>
  <DocSecurity>0</DocSecurity>
  <Lines>877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PU-02</dc:creator>
  <cp:lastModifiedBy>press</cp:lastModifiedBy>
  <cp:revision>2</cp:revision>
  <cp:lastPrinted>2026-10-01T10:59:00Z</cp:lastPrinted>
  <dcterms:created xsi:type="dcterms:W3CDTF">2026-10-06T04:57:00Z</dcterms:created>
  <dcterms:modified xsi:type="dcterms:W3CDTF">2026-10-06T04:57:00Z</dcterms:modified>
</cp:coreProperties>
</file>